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A3BB" w14:textId="6CA217A8" w:rsidR="001C7EE2" w:rsidRDefault="0089216B" w:rsidP="004B6948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  <w:r>
        <w:rPr>
          <w:noProof/>
        </w:rPr>
        <w:drawing>
          <wp:inline distT="0" distB="0" distL="0" distR="0" wp14:anchorId="69E8820E" wp14:editId="497DE248">
            <wp:extent cx="5392587" cy="910590"/>
            <wp:effectExtent l="0" t="0" r="0" b="3810"/>
            <wp:docPr id="9616739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73975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587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B715A" w14:textId="5728FD88" w:rsidR="004B6948" w:rsidRPr="009904F9" w:rsidRDefault="004B6948" w:rsidP="004B6948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</w:p>
    <w:p w14:paraId="0B285753" w14:textId="77777777" w:rsidR="004B6948" w:rsidRPr="009904F9" w:rsidRDefault="004B6948" w:rsidP="004B6948">
      <w:pPr>
        <w:spacing w:after="0" w:line="360" w:lineRule="auto"/>
        <w:jc w:val="both"/>
        <w:rPr>
          <w:rFonts w:cstheme="minorHAnsi"/>
          <w:b/>
        </w:rPr>
      </w:pPr>
    </w:p>
    <w:p w14:paraId="25AAC586" w14:textId="77A8A9B1" w:rsidR="004B6948" w:rsidRPr="009904F9" w:rsidRDefault="004B6948" w:rsidP="004B6948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9904F9">
        <w:rPr>
          <w:rFonts w:cstheme="minorHAnsi"/>
          <w:b/>
          <w:sz w:val="26"/>
          <w:szCs w:val="26"/>
        </w:rPr>
        <w:t xml:space="preserve">REGULAMENTO </w:t>
      </w:r>
      <w:r>
        <w:rPr>
          <w:rFonts w:cstheme="minorHAnsi"/>
          <w:b/>
          <w:sz w:val="26"/>
          <w:szCs w:val="26"/>
        </w:rPr>
        <w:t>DO SERVIÇO EDUCATIVO</w:t>
      </w:r>
      <w:r w:rsidRPr="009904F9">
        <w:rPr>
          <w:rFonts w:cstheme="minorHAnsi"/>
          <w:b/>
          <w:sz w:val="26"/>
          <w:szCs w:val="26"/>
        </w:rPr>
        <w:t xml:space="preserve"> </w:t>
      </w:r>
      <w:r w:rsidR="008054F7">
        <w:rPr>
          <w:rFonts w:cstheme="minorHAnsi"/>
          <w:b/>
          <w:sz w:val="26"/>
          <w:szCs w:val="26"/>
        </w:rPr>
        <w:t>DA DRAB</w:t>
      </w:r>
      <w:r w:rsidR="0089216B">
        <w:rPr>
          <w:rFonts w:cstheme="minorHAnsi"/>
          <w:b/>
          <w:sz w:val="26"/>
          <w:szCs w:val="26"/>
        </w:rPr>
        <w:t>L</w:t>
      </w:r>
    </w:p>
    <w:p w14:paraId="293940DC" w14:textId="294B8C34" w:rsidR="004B6948" w:rsidRDefault="004B6948" w:rsidP="0007796A">
      <w:pPr>
        <w:spacing w:after="0" w:line="240" w:lineRule="auto"/>
        <w:rPr>
          <w:rFonts w:ascii="Garamond" w:eastAsia="Times New Roman" w:hAnsi="Garamond" w:cs="Times New Roman"/>
          <w:b/>
          <w:bCs/>
          <w:color w:val="747474"/>
          <w:sz w:val="30"/>
          <w:szCs w:val="30"/>
          <w:shd w:val="clear" w:color="auto" w:fill="FFFFFF"/>
          <w:lang w:eastAsia="pt-PT"/>
        </w:rPr>
      </w:pPr>
    </w:p>
    <w:p w14:paraId="470852DB" w14:textId="0C1BA7F2" w:rsidR="00B63565" w:rsidRPr="00ED6707" w:rsidRDefault="00B63565" w:rsidP="00ED6707">
      <w:pPr>
        <w:spacing w:after="0" w:line="360" w:lineRule="auto"/>
        <w:rPr>
          <w:rFonts w:ascii="Garamond" w:eastAsia="Times New Roman" w:hAnsi="Garamond" w:cs="Times New Roman"/>
          <w:b/>
          <w:bCs/>
          <w:color w:val="747474"/>
          <w:sz w:val="10"/>
          <w:szCs w:val="10"/>
          <w:shd w:val="clear" w:color="auto" w:fill="FFFFFF"/>
          <w:lang w:eastAsia="pt-PT"/>
        </w:rPr>
      </w:pPr>
    </w:p>
    <w:p w14:paraId="1C06AED5" w14:textId="31E1EFD1" w:rsidR="00D91337" w:rsidRPr="00D91337" w:rsidRDefault="00D91337" w:rsidP="001C155C">
      <w:pPr>
        <w:spacing w:after="0" w:line="360" w:lineRule="auto"/>
        <w:ind w:left="708" w:hanging="708"/>
        <w:jc w:val="both"/>
        <w:rPr>
          <w:rFonts w:eastAsia="Times New Roman" w:cstheme="minorHAnsi"/>
          <w:shd w:val="clear" w:color="auto" w:fill="FFFFFF"/>
          <w:lang w:eastAsia="pt-PT"/>
        </w:rPr>
      </w:pPr>
      <w:r>
        <w:rPr>
          <w:rFonts w:eastAsia="Times New Roman" w:cstheme="minorHAnsi"/>
          <w:shd w:val="clear" w:color="auto" w:fill="FFFFFF"/>
          <w:lang w:eastAsia="pt-PT"/>
        </w:rPr>
        <w:t>O Serviço Educativo da Direção Regional do</w:t>
      </w:r>
      <w:r w:rsidR="0089216B">
        <w:rPr>
          <w:rFonts w:eastAsia="Times New Roman" w:cstheme="minorHAnsi"/>
          <w:shd w:val="clear" w:color="auto" w:fill="FFFFFF"/>
          <w:lang w:eastAsia="pt-PT"/>
        </w:rPr>
        <w:t>s</w:t>
      </w:r>
      <w:r>
        <w:rPr>
          <w:rFonts w:eastAsia="Times New Roman" w:cstheme="minorHAnsi"/>
          <w:shd w:val="clear" w:color="auto" w:fill="FFFFFF"/>
          <w:lang w:eastAsia="pt-PT"/>
        </w:rPr>
        <w:t xml:space="preserve"> Arquivo</w:t>
      </w:r>
      <w:r w:rsidR="0089216B">
        <w:rPr>
          <w:rFonts w:eastAsia="Times New Roman" w:cstheme="minorHAnsi"/>
          <w:shd w:val="clear" w:color="auto" w:fill="FFFFFF"/>
          <w:lang w:eastAsia="pt-PT"/>
        </w:rPr>
        <w:t>s,</w:t>
      </w:r>
      <w:r>
        <w:rPr>
          <w:rFonts w:eastAsia="Times New Roman" w:cstheme="minorHAnsi"/>
          <w:shd w:val="clear" w:color="auto" w:fill="FFFFFF"/>
          <w:lang w:eastAsia="pt-PT"/>
        </w:rPr>
        <w:t xml:space="preserve"> </w:t>
      </w:r>
      <w:r w:rsidR="0089216B">
        <w:rPr>
          <w:rFonts w:eastAsia="Times New Roman" w:cstheme="minorHAnsi"/>
          <w:shd w:val="clear" w:color="auto" w:fill="FFFFFF"/>
          <w:lang w:eastAsia="pt-PT"/>
        </w:rPr>
        <w:t>das</w:t>
      </w:r>
      <w:r>
        <w:rPr>
          <w:rFonts w:eastAsia="Times New Roman" w:cstheme="minorHAnsi"/>
          <w:shd w:val="clear" w:color="auto" w:fill="FFFFFF"/>
          <w:lang w:eastAsia="pt-PT"/>
        </w:rPr>
        <w:t xml:space="preserve"> Biblioteca</w:t>
      </w:r>
      <w:r w:rsidR="0089216B">
        <w:rPr>
          <w:rFonts w:eastAsia="Times New Roman" w:cstheme="minorHAnsi"/>
          <w:shd w:val="clear" w:color="auto" w:fill="FFFFFF"/>
          <w:lang w:eastAsia="pt-PT"/>
        </w:rPr>
        <w:t xml:space="preserve">s e do Livro </w:t>
      </w:r>
      <w:r>
        <w:rPr>
          <w:rFonts w:eastAsia="Times New Roman" w:cstheme="minorHAnsi"/>
          <w:shd w:val="clear" w:color="auto" w:fill="FFFFFF"/>
          <w:lang w:eastAsia="pt-PT"/>
        </w:rPr>
        <w:t>(DRAB</w:t>
      </w:r>
      <w:r w:rsidR="0089216B">
        <w:rPr>
          <w:rFonts w:eastAsia="Times New Roman" w:cstheme="minorHAnsi"/>
          <w:shd w:val="clear" w:color="auto" w:fill="FFFFFF"/>
          <w:lang w:eastAsia="pt-PT"/>
        </w:rPr>
        <w:t>L</w:t>
      </w:r>
      <w:r>
        <w:rPr>
          <w:rFonts w:eastAsia="Times New Roman" w:cstheme="minorHAnsi"/>
          <w:shd w:val="clear" w:color="auto" w:fill="FFFFFF"/>
          <w:lang w:eastAsia="pt-PT"/>
        </w:rPr>
        <w:t xml:space="preserve">) </w:t>
      </w:r>
      <w:r w:rsidR="001C155C">
        <w:rPr>
          <w:rFonts w:eastAsia="Times New Roman" w:cstheme="minorHAnsi"/>
          <w:shd w:val="clear" w:color="auto" w:fill="FFFFFF"/>
          <w:lang w:eastAsia="pt-PT"/>
        </w:rPr>
        <w:t xml:space="preserve">é </w:t>
      </w:r>
      <w:r w:rsidR="00AE522A">
        <w:rPr>
          <w:rFonts w:eastAsia="Times New Roman" w:cstheme="minorHAnsi"/>
          <w:shd w:val="clear" w:color="auto" w:fill="FFFFFF"/>
          <w:lang w:eastAsia="pt-PT"/>
        </w:rPr>
        <w:t>formado por</w:t>
      </w:r>
      <w:r w:rsidR="00921186">
        <w:rPr>
          <w:rFonts w:eastAsia="Times New Roman" w:cstheme="minorHAnsi"/>
          <w:shd w:val="clear" w:color="auto" w:fill="FFFFFF"/>
          <w:lang w:eastAsia="pt-PT"/>
        </w:rPr>
        <w:t xml:space="preserve"> uma equipa que concebe e </w:t>
      </w:r>
      <w:r w:rsidR="00C25646">
        <w:rPr>
          <w:rFonts w:eastAsia="Times New Roman" w:cstheme="minorHAnsi"/>
          <w:shd w:val="clear" w:color="auto" w:fill="FFFFFF"/>
          <w:lang w:eastAsia="pt-PT"/>
        </w:rPr>
        <w:t xml:space="preserve">dinamiza </w:t>
      </w:r>
      <w:r w:rsidR="00921186">
        <w:rPr>
          <w:rFonts w:eastAsia="Times New Roman" w:cstheme="minorHAnsi"/>
          <w:shd w:val="clear" w:color="auto" w:fill="FFFFFF"/>
          <w:lang w:eastAsia="pt-PT"/>
        </w:rPr>
        <w:t xml:space="preserve">atividades </w:t>
      </w:r>
      <w:r w:rsidR="00ED6707">
        <w:rPr>
          <w:rFonts w:eastAsia="Times New Roman" w:cstheme="minorHAnsi"/>
          <w:shd w:val="clear" w:color="auto" w:fill="FFFFFF"/>
          <w:lang w:eastAsia="pt-PT"/>
        </w:rPr>
        <w:t xml:space="preserve">de </w:t>
      </w:r>
      <w:r w:rsidR="00DF127F">
        <w:rPr>
          <w:rFonts w:eastAsia="Times New Roman" w:cstheme="minorHAnsi"/>
          <w:shd w:val="clear" w:color="auto" w:fill="FFFFFF"/>
          <w:lang w:eastAsia="pt-PT"/>
        </w:rPr>
        <w:t>e</w:t>
      </w:r>
      <w:r w:rsidR="00ED6707">
        <w:rPr>
          <w:rFonts w:eastAsia="Times New Roman" w:cstheme="minorHAnsi"/>
          <w:shd w:val="clear" w:color="auto" w:fill="FFFFFF"/>
          <w:lang w:eastAsia="pt-PT"/>
        </w:rPr>
        <w:t xml:space="preserve">ducação </w:t>
      </w:r>
      <w:r w:rsidR="00DF127F">
        <w:rPr>
          <w:rFonts w:eastAsia="Times New Roman" w:cstheme="minorHAnsi"/>
          <w:shd w:val="clear" w:color="auto" w:fill="FFFFFF"/>
          <w:lang w:eastAsia="pt-PT"/>
        </w:rPr>
        <w:t>n</w:t>
      </w:r>
      <w:r w:rsidR="00ED6707">
        <w:rPr>
          <w:rFonts w:eastAsia="Times New Roman" w:cstheme="minorHAnsi"/>
          <w:shd w:val="clear" w:color="auto" w:fill="FFFFFF"/>
          <w:lang w:eastAsia="pt-PT"/>
        </w:rPr>
        <w:t>ão-formal destinadas a todos os públicos e escalões etários</w:t>
      </w:r>
      <w:r w:rsidR="00987A3B">
        <w:rPr>
          <w:rFonts w:eastAsia="Times New Roman" w:cstheme="minorHAnsi"/>
          <w:shd w:val="clear" w:color="auto" w:fill="FFFFFF"/>
          <w:lang w:eastAsia="pt-PT"/>
        </w:rPr>
        <w:t xml:space="preserve">, com forte ênfase na </w:t>
      </w:r>
      <w:r w:rsidR="00DF127F">
        <w:rPr>
          <w:rFonts w:eastAsia="Times New Roman" w:cstheme="minorHAnsi"/>
          <w:shd w:val="clear" w:color="auto" w:fill="FFFFFF"/>
          <w:lang w:eastAsia="pt-PT"/>
        </w:rPr>
        <w:t>c</w:t>
      </w:r>
      <w:r w:rsidR="00987A3B">
        <w:rPr>
          <w:rFonts w:eastAsia="Times New Roman" w:cstheme="minorHAnsi"/>
          <w:shd w:val="clear" w:color="auto" w:fill="FFFFFF"/>
          <w:lang w:eastAsia="pt-PT"/>
        </w:rPr>
        <w:t>omunidade escolar.</w:t>
      </w:r>
      <w:r w:rsidR="00C25646">
        <w:rPr>
          <w:rFonts w:eastAsia="Times New Roman" w:cstheme="minorHAnsi"/>
          <w:shd w:val="clear" w:color="auto" w:fill="FFFFFF"/>
          <w:lang w:eastAsia="pt-PT"/>
        </w:rPr>
        <w:t xml:space="preserve"> </w:t>
      </w:r>
      <w:r w:rsidR="00700DF4">
        <w:rPr>
          <w:rFonts w:eastAsia="Times New Roman" w:cstheme="minorHAnsi"/>
          <w:shd w:val="clear" w:color="auto" w:fill="FFFFFF"/>
          <w:lang w:eastAsia="pt-PT"/>
        </w:rPr>
        <w:t>No seu geral, p</w:t>
      </w:r>
      <w:r w:rsidR="002B4013">
        <w:rPr>
          <w:rFonts w:eastAsia="Times New Roman" w:cstheme="minorHAnsi"/>
          <w:shd w:val="clear" w:color="auto" w:fill="FFFFFF"/>
          <w:lang w:eastAsia="pt-PT"/>
        </w:rPr>
        <w:t xml:space="preserve">auta-se pela </w:t>
      </w:r>
      <w:r w:rsidR="0037155B">
        <w:rPr>
          <w:rFonts w:eastAsia="Times New Roman" w:cstheme="minorHAnsi"/>
          <w:shd w:val="clear" w:color="auto" w:fill="FFFFFF"/>
          <w:lang w:eastAsia="pt-PT"/>
        </w:rPr>
        <w:t xml:space="preserve">diversificação e </w:t>
      </w:r>
      <w:r w:rsidR="00700DF4">
        <w:rPr>
          <w:rFonts w:eastAsia="Times New Roman" w:cstheme="minorHAnsi"/>
          <w:shd w:val="clear" w:color="auto" w:fill="FFFFFF"/>
          <w:lang w:eastAsia="pt-PT"/>
        </w:rPr>
        <w:t xml:space="preserve">adaptação das suas ações </w:t>
      </w:r>
      <w:r w:rsidR="00192895">
        <w:rPr>
          <w:rFonts w:eastAsia="Times New Roman" w:cstheme="minorHAnsi"/>
          <w:shd w:val="clear" w:color="auto" w:fill="FFFFFF"/>
          <w:lang w:eastAsia="pt-PT"/>
        </w:rPr>
        <w:t>aos</w:t>
      </w:r>
      <w:r w:rsidR="00700DF4">
        <w:rPr>
          <w:rFonts w:eastAsia="Times New Roman" w:cstheme="minorHAnsi"/>
          <w:shd w:val="clear" w:color="auto" w:fill="FFFFFF"/>
          <w:lang w:eastAsia="pt-PT"/>
        </w:rPr>
        <w:t xml:space="preserve"> mais variados</w:t>
      </w:r>
      <w:r w:rsidR="004B6A0F">
        <w:rPr>
          <w:rFonts w:eastAsia="Times New Roman" w:cstheme="minorHAnsi"/>
          <w:shd w:val="clear" w:color="auto" w:fill="FFFFFF"/>
          <w:lang w:eastAsia="pt-PT"/>
        </w:rPr>
        <w:t xml:space="preserve"> contextos, </w:t>
      </w:r>
      <w:r w:rsidR="00920308">
        <w:rPr>
          <w:rFonts w:eastAsia="Times New Roman" w:cstheme="minorHAnsi"/>
          <w:shd w:val="clear" w:color="auto" w:fill="FFFFFF"/>
          <w:lang w:eastAsia="pt-PT"/>
        </w:rPr>
        <w:t xml:space="preserve">sem </w:t>
      </w:r>
      <w:r w:rsidR="008B6B89">
        <w:rPr>
          <w:rFonts w:eastAsia="Times New Roman" w:cstheme="minorHAnsi"/>
          <w:shd w:val="clear" w:color="auto" w:fill="FFFFFF"/>
          <w:lang w:eastAsia="pt-PT"/>
        </w:rPr>
        <w:t>quaisquer distinções de credo, etnia</w:t>
      </w:r>
      <w:r w:rsidR="00E359BC">
        <w:rPr>
          <w:rFonts w:eastAsia="Times New Roman" w:cstheme="minorHAnsi"/>
          <w:shd w:val="clear" w:color="auto" w:fill="FFFFFF"/>
          <w:lang w:eastAsia="pt-PT"/>
        </w:rPr>
        <w:t xml:space="preserve"> e </w:t>
      </w:r>
      <w:proofErr w:type="spellStart"/>
      <w:r w:rsidR="00E359BC">
        <w:rPr>
          <w:rFonts w:eastAsia="Times New Roman" w:cstheme="minorHAnsi"/>
          <w:shd w:val="clear" w:color="auto" w:fill="FFFFFF"/>
          <w:lang w:eastAsia="pt-PT"/>
        </w:rPr>
        <w:t>socioculturalidade</w:t>
      </w:r>
      <w:proofErr w:type="spellEnd"/>
      <w:r w:rsidR="00E359BC">
        <w:rPr>
          <w:rFonts w:eastAsia="Times New Roman" w:cstheme="minorHAnsi"/>
          <w:shd w:val="clear" w:color="auto" w:fill="FFFFFF"/>
          <w:lang w:eastAsia="pt-PT"/>
        </w:rPr>
        <w:t xml:space="preserve">. </w:t>
      </w:r>
      <w:r w:rsidR="006D25B4">
        <w:rPr>
          <w:rFonts w:eastAsia="Times New Roman" w:cstheme="minorHAnsi"/>
          <w:shd w:val="clear" w:color="auto" w:fill="FFFFFF"/>
          <w:lang w:eastAsia="pt-PT"/>
        </w:rPr>
        <w:t xml:space="preserve">Encontra-se capacitada para integrar e incluir </w:t>
      </w:r>
      <w:r w:rsidR="007B1CEB">
        <w:rPr>
          <w:rFonts w:eastAsia="Times New Roman" w:cstheme="minorHAnsi"/>
          <w:shd w:val="clear" w:color="auto" w:fill="FFFFFF"/>
          <w:lang w:eastAsia="pt-PT"/>
        </w:rPr>
        <w:t xml:space="preserve">qualquer indivíduo </w:t>
      </w:r>
      <w:r w:rsidR="002C4D83">
        <w:rPr>
          <w:rFonts w:eastAsia="Times New Roman" w:cstheme="minorHAnsi"/>
          <w:shd w:val="clear" w:color="auto" w:fill="FFFFFF"/>
          <w:lang w:eastAsia="pt-PT"/>
        </w:rPr>
        <w:t xml:space="preserve">ou </w:t>
      </w:r>
      <w:r w:rsidR="007B1CEB">
        <w:rPr>
          <w:rFonts w:eastAsia="Times New Roman" w:cstheme="minorHAnsi"/>
          <w:shd w:val="clear" w:color="auto" w:fill="FFFFFF"/>
          <w:lang w:eastAsia="pt-PT"/>
        </w:rPr>
        <w:t xml:space="preserve">comunidade nas suas atividades de divulgação do património </w:t>
      </w:r>
      <w:r w:rsidR="0014262F">
        <w:rPr>
          <w:rFonts w:eastAsia="Times New Roman" w:cstheme="minorHAnsi"/>
          <w:shd w:val="clear" w:color="auto" w:fill="FFFFFF"/>
          <w:lang w:eastAsia="pt-PT"/>
        </w:rPr>
        <w:t>arquivístico e bibliográfico da instituição que representa.</w:t>
      </w:r>
    </w:p>
    <w:p w14:paraId="28DD44F7" w14:textId="77777777" w:rsidR="004B6948" w:rsidRDefault="004B6948" w:rsidP="0007796A">
      <w:pPr>
        <w:spacing w:after="0" w:line="240" w:lineRule="auto"/>
        <w:rPr>
          <w:rFonts w:ascii="Garamond" w:eastAsia="Times New Roman" w:hAnsi="Garamond" w:cs="Times New Roman"/>
          <w:b/>
          <w:bCs/>
          <w:color w:val="747474"/>
          <w:sz w:val="30"/>
          <w:szCs w:val="30"/>
          <w:shd w:val="clear" w:color="auto" w:fill="FFFFFF"/>
          <w:lang w:eastAsia="pt-PT"/>
        </w:rPr>
      </w:pPr>
    </w:p>
    <w:p w14:paraId="0ADF2330" w14:textId="0FD93FDD" w:rsidR="0007796A" w:rsidRDefault="0007796A" w:rsidP="004B6948">
      <w:pPr>
        <w:spacing w:after="0" w:line="360" w:lineRule="auto"/>
        <w:jc w:val="center"/>
        <w:rPr>
          <w:rFonts w:cstheme="minorHAnsi"/>
          <w:b/>
          <w:smallCaps/>
          <w:sz w:val="24"/>
          <w:szCs w:val="24"/>
          <w:highlight w:val="lightGray"/>
        </w:rPr>
      </w:pPr>
      <w:r w:rsidRPr="0007796A">
        <w:rPr>
          <w:rFonts w:cstheme="minorHAnsi"/>
          <w:b/>
          <w:smallCaps/>
          <w:sz w:val="24"/>
          <w:szCs w:val="24"/>
          <w:highlight w:val="lightGray"/>
        </w:rPr>
        <w:t>I – Atividades Educativas</w:t>
      </w:r>
    </w:p>
    <w:p w14:paraId="1C73B776" w14:textId="77777777" w:rsidR="004B6948" w:rsidRPr="0007796A" w:rsidRDefault="004B6948" w:rsidP="004B6948">
      <w:pPr>
        <w:spacing w:after="0" w:line="360" w:lineRule="auto"/>
        <w:jc w:val="center"/>
        <w:rPr>
          <w:rFonts w:cstheme="minorHAnsi"/>
          <w:b/>
          <w:smallCaps/>
          <w:sz w:val="24"/>
          <w:szCs w:val="24"/>
          <w:highlight w:val="lightGray"/>
        </w:rPr>
      </w:pPr>
    </w:p>
    <w:p w14:paraId="6FB6C0C3" w14:textId="049A2062" w:rsidR="004B6948" w:rsidRPr="0007796A" w:rsidRDefault="0007796A" w:rsidP="004B6948">
      <w:pPr>
        <w:spacing w:after="0" w:line="360" w:lineRule="auto"/>
        <w:jc w:val="both"/>
        <w:rPr>
          <w:rFonts w:eastAsia="Calibri" w:cstheme="minorHAnsi"/>
          <w:b/>
        </w:rPr>
      </w:pPr>
      <w:r w:rsidRPr="0007796A">
        <w:rPr>
          <w:rFonts w:eastAsia="Calibri" w:cstheme="minorHAnsi"/>
          <w:b/>
        </w:rPr>
        <w:t>Âmbito das atividades:</w:t>
      </w:r>
    </w:p>
    <w:p w14:paraId="4AEBD36B" w14:textId="1D4F8156" w:rsidR="0007796A" w:rsidRPr="004B6948" w:rsidRDefault="00C74090" w:rsidP="00B56317">
      <w:pPr>
        <w:spacing w:after="0"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As</w:t>
      </w:r>
      <w:r w:rsidR="0007796A" w:rsidRPr="0007796A">
        <w:rPr>
          <w:rFonts w:eastAsia="Calibri" w:cstheme="minorHAnsi"/>
          <w:bCs/>
        </w:rPr>
        <w:t xml:space="preserve"> atividades </w:t>
      </w:r>
      <w:r w:rsidR="00B34CA5">
        <w:rPr>
          <w:rFonts w:eastAsia="Calibri" w:cstheme="minorHAnsi"/>
          <w:bCs/>
        </w:rPr>
        <w:t xml:space="preserve">criadas e dinamizadas pelo </w:t>
      </w:r>
      <w:r w:rsidR="0007796A" w:rsidRPr="0007796A">
        <w:rPr>
          <w:rFonts w:eastAsia="Calibri" w:cstheme="minorHAnsi"/>
          <w:bCs/>
        </w:rPr>
        <w:t xml:space="preserve">Serviço Educativo </w:t>
      </w:r>
      <w:r w:rsidR="00D91337">
        <w:rPr>
          <w:rFonts w:eastAsia="Calibri" w:cstheme="minorHAnsi"/>
          <w:bCs/>
        </w:rPr>
        <w:t xml:space="preserve">da </w:t>
      </w:r>
      <w:r w:rsidR="00EF3651">
        <w:rPr>
          <w:rFonts w:eastAsia="Calibri" w:cstheme="minorHAnsi"/>
          <w:bCs/>
        </w:rPr>
        <w:t>DRAB</w:t>
      </w:r>
      <w:r w:rsidR="0089216B">
        <w:rPr>
          <w:rFonts w:eastAsia="Calibri" w:cstheme="minorHAnsi"/>
          <w:bCs/>
        </w:rPr>
        <w:t>L</w:t>
      </w:r>
      <w:r w:rsidR="00D91337">
        <w:rPr>
          <w:rFonts w:eastAsia="Calibri" w:cstheme="minorHAnsi"/>
          <w:bCs/>
        </w:rPr>
        <w:t xml:space="preserve"> </w:t>
      </w:r>
      <w:r w:rsidR="00B34CA5">
        <w:rPr>
          <w:rFonts w:eastAsia="Calibri" w:cstheme="minorHAnsi"/>
          <w:bCs/>
        </w:rPr>
        <w:t>refletem</w:t>
      </w:r>
      <w:r w:rsidR="0007796A" w:rsidRPr="0007796A">
        <w:rPr>
          <w:rFonts w:eastAsia="Calibri" w:cstheme="minorHAnsi"/>
          <w:bCs/>
        </w:rPr>
        <w:t xml:space="preserve"> a missão e funções da instituição</w:t>
      </w:r>
      <w:r>
        <w:rPr>
          <w:rFonts w:eastAsia="Calibri" w:cstheme="minorHAnsi"/>
          <w:bCs/>
        </w:rPr>
        <w:t xml:space="preserve">; </w:t>
      </w:r>
      <w:r w:rsidR="0007796A" w:rsidRPr="0007796A">
        <w:rPr>
          <w:rFonts w:eastAsia="Calibri" w:cstheme="minorHAnsi"/>
          <w:bCs/>
        </w:rPr>
        <w:t>centra</w:t>
      </w:r>
      <w:r>
        <w:rPr>
          <w:rFonts w:eastAsia="Calibri" w:cstheme="minorHAnsi"/>
          <w:bCs/>
        </w:rPr>
        <w:t>m</w:t>
      </w:r>
      <w:r w:rsidR="0007796A" w:rsidRPr="0007796A">
        <w:rPr>
          <w:rFonts w:eastAsia="Calibri" w:cstheme="minorHAnsi"/>
          <w:bCs/>
        </w:rPr>
        <w:t>-se na divulgação dos fundos documentais e na promoção do livro e da leitura.</w:t>
      </w:r>
    </w:p>
    <w:p w14:paraId="55BF6C4C" w14:textId="77777777" w:rsidR="004B6948" w:rsidRPr="0007796A" w:rsidRDefault="004B6948" w:rsidP="004B6948">
      <w:pPr>
        <w:spacing w:after="0" w:line="360" w:lineRule="auto"/>
        <w:jc w:val="both"/>
        <w:rPr>
          <w:rFonts w:eastAsia="Calibri" w:cstheme="minorHAnsi"/>
          <w:b/>
        </w:rPr>
      </w:pPr>
    </w:p>
    <w:p w14:paraId="3371F36E" w14:textId="57EFA4E5" w:rsidR="00E8135D" w:rsidRDefault="0007796A" w:rsidP="004B6948">
      <w:pPr>
        <w:spacing w:after="0" w:line="360" w:lineRule="auto"/>
        <w:jc w:val="both"/>
        <w:rPr>
          <w:rFonts w:eastAsia="Calibri" w:cstheme="minorHAnsi"/>
          <w:b/>
        </w:rPr>
      </w:pPr>
      <w:r w:rsidRPr="0007796A">
        <w:rPr>
          <w:rFonts w:eastAsia="Calibri" w:cstheme="minorHAnsi"/>
          <w:b/>
        </w:rPr>
        <w:t>Marcação de atividades</w:t>
      </w:r>
    </w:p>
    <w:p w14:paraId="155BE5F1" w14:textId="5055C38C" w:rsidR="00E8135D" w:rsidRDefault="00AA0ED4" w:rsidP="00E8135D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A marcação</w:t>
      </w:r>
      <w:r w:rsidR="0007796A" w:rsidRPr="00E8135D">
        <w:rPr>
          <w:rFonts w:eastAsia="Calibri" w:cstheme="minorHAnsi"/>
          <w:bCs/>
        </w:rPr>
        <w:t xml:space="preserve"> de qualquer atividade </w:t>
      </w:r>
      <w:r w:rsidR="00215B0E" w:rsidRPr="00E8135D">
        <w:rPr>
          <w:rFonts w:eastAsia="Calibri" w:cstheme="minorHAnsi"/>
          <w:bCs/>
        </w:rPr>
        <w:t>do</w:t>
      </w:r>
      <w:r w:rsidR="0007796A" w:rsidRPr="00E8135D">
        <w:rPr>
          <w:rFonts w:eastAsia="Calibri" w:cstheme="minorHAnsi"/>
          <w:bCs/>
        </w:rPr>
        <w:t xml:space="preserve"> Serviço Educativo é realizada, preferencialmente,</w:t>
      </w:r>
      <w:r>
        <w:rPr>
          <w:rFonts w:eastAsia="Calibri" w:cstheme="minorHAnsi"/>
          <w:bCs/>
        </w:rPr>
        <w:t xml:space="preserve"> através do preenchimento do </w:t>
      </w:r>
      <w:r w:rsidRPr="008C286F">
        <w:rPr>
          <w:rFonts w:eastAsia="Calibri" w:cstheme="minorHAnsi"/>
          <w:b/>
        </w:rPr>
        <w:t>formulário de pré-inscrição</w:t>
      </w:r>
      <w:r>
        <w:rPr>
          <w:rFonts w:eastAsia="Calibri" w:cstheme="minorHAnsi"/>
          <w:bCs/>
        </w:rPr>
        <w:t xml:space="preserve"> </w:t>
      </w:r>
      <w:r w:rsidR="00120C77">
        <w:rPr>
          <w:rFonts w:eastAsia="Calibri" w:cstheme="minorHAnsi"/>
          <w:bCs/>
        </w:rPr>
        <w:t xml:space="preserve">disponibilizado na página institucional da </w:t>
      </w:r>
      <w:r w:rsidR="001C155C">
        <w:rPr>
          <w:rFonts w:eastAsia="Calibri" w:cstheme="minorHAnsi"/>
          <w:bCs/>
        </w:rPr>
        <w:t>DRABL</w:t>
      </w:r>
      <w:r w:rsidR="00120C77">
        <w:rPr>
          <w:rFonts w:eastAsia="Calibri" w:cstheme="minorHAnsi"/>
          <w:bCs/>
        </w:rPr>
        <w:t>.</w:t>
      </w:r>
      <w:r>
        <w:rPr>
          <w:rFonts w:eastAsia="Calibri" w:cstheme="minorHAnsi"/>
          <w:bCs/>
        </w:rPr>
        <w:t xml:space="preserve"> </w:t>
      </w:r>
      <w:r w:rsidR="00120C77">
        <w:rPr>
          <w:rFonts w:eastAsia="Calibri" w:cstheme="minorHAnsi"/>
          <w:bCs/>
        </w:rPr>
        <w:t>O contacto também pode ser efetuado</w:t>
      </w:r>
      <w:r w:rsidR="0007796A" w:rsidRPr="00E8135D">
        <w:rPr>
          <w:rFonts w:eastAsia="Calibri" w:cstheme="minorHAnsi"/>
          <w:bCs/>
        </w:rPr>
        <w:t xml:space="preserve"> </w:t>
      </w:r>
      <w:r w:rsidR="00120C77">
        <w:rPr>
          <w:rFonts w:eastAsia="Calibri" w:cstheme="minorHAnsi"/>
          <w:bCs/>
        </w:rPr>
        <w:t>pelo seguinte</w:t>
      </w:r>
      <w:r w:rsidR="0007796A" w:rsidRPr="00E8135D">
        <w:rPr>
          <w:rFonts w:eastAsia="Calibri" w:cstheme="minorHAnsi"/>
          <w:bCs/>
        </w:rPr>
        <w:t xml:space="preserve"> email</w:t>
      </w:r>
      <w:r w:rsidR="00FB5C64" w:rsidRPr="00E8135D">
        <w:rPr>
          <w:rFonts w:eastAsia="Calibri" w:cstheme="minorHAnsi"/>
          <w:bCs/>
        </w:rPr>
        <w:t xml:space="preserve">: </w:t>
      </w:r>
      <w:hyperlink r:id="rId8" w:history="1">
        <w:r w:rsidR="0089216B" w:rsidRPr="003C2BFB">
          <w:rPr>
            <w:rStyle w:val="Hiperligao"/>
          </w:rPr>
          <w:t>seec.drabl@madeira.gov.pt</w:t>
        </w:r>
      </w:hyperlink>
      <w:r w:rsidR="00FB5C64" w:rsidRPr="00E8135D">
        <w:rPr>
          <w:rFonts w:eastAsia="Calibri" w:cstheme="minorHAnsi"/>
          <w:bCs/>
        </w:rPr>
        <w:t>.</w:t>
      </w:r>
      <w:r w:rsidR="0007796A" w:rsidRPr="00E8135D">
        <w:rPr>
          <w:rFonts w:eastAsia="Calibri" w:cstheme="minorHAnsi"/>
          <w:bCs/>
        </w:rPr>
        <w:t xml:space="preserve"> Mediante os casos (tipo de grupo/turma, tipologia do currículo/curso, entre outras especificações), marcar-se-á uma reunião prévia com os docentes envolvidos;</w:t>
      </w:r>
    </w:p>
    <w:p w14:paraId="34423FCC" w14:textId="25E6096F" w:rsidR="003F2DD2" w:rsidRPr="00F00D8A" w:rsidRDefault="0007796A" w:rsidP="00F00D8A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eastAsia="Calibri" w:cstheme="minorHAnsi"/>
          <w:bCs/>
        </w:rPr>
      </w:pPr>
      <w:r w:rsidRPr="00E8135D">
        <w:rPr>
          <w:rFonts w:eastAsia="Calibri" w:cstheme="minorHAnsi"/>
          <w:bCs/>
        </w:rPr>
        <w:t>Qualquer alteração ou anulação da atividade por qualquer das partes envolvidas deve ser comunicada com a devida antecedência (por telefone ou e</w:t>
      </w:r>
      <w:r w:rsidR="00160E6B" w:rsidRPr="00E8135D">
        <w:rPr>
          <w:rFonts w:eastAsia="Calibri" w:cstheme="minorHAnsi"/>
          <w:bCs/>
        </w:rPr>
        <w:t>-</w:t>
      </w:r>
      <w:r w:rsidRPr="00E8135D">
        <w:rPr>
          <w:rFonts w:eastAsia="Calibri" w:cstheme="minorHAnsi"/>
          <w:bCs/>
        </w:rPr>
        <w:t xml:space="preserve">mail), de modo a se delinearem estratégias que visem a realização da </w:t>
      </w:r>
      <w:r w:rsidR="004C767C" w:rsidRPr="00E8135D">
        <w:rPr>
          <w:rFonts w:eastAsia="Calibri" w:cstheme="minorHAnsi"/>
          <w:bCs/>
        </w:rPr>
        <w:t>mesma</w:t>
      </w:r>
      <w:r w:rsidRPr="00E8135D">
        <w:rPr>
          <w:rFonts w:eastAsia="Calibri" w:cstheme="minorHAnsi"/>
          <w:bCs/>
        </w:rPr>
        <w:t xml:space="preserve"> </w:t>
      </w:r>
      <w:r w:rsidR="004C767C" w:rsidRPr="00E8135D">
        <w:rPr>
          <w:rFonts w:eastAsia="Calibri" w:cstheme="minorHAnsi"/>
          <w:bCs/>
        </w:rPr>
        <w:t>em</w:t>
      </w:r>
      <w:r w:rsidRPr="00E8135D">
        <w:rPr>
          <w:rFonts w:eastAsia="Calibri" w:cstheme="minorHAnsi"/>
          <w:bCs/>
        </w:rPr>
        <w:t xml:space="preserve"> calendarização alternativ</w:t>
      </w:r>
      <w:r w:rsidR="006A7E69">
        <w:rPr>
          <w:rFonts w:eastAsia="Calibri" w:cstheme="minorHAnsi"/>
          <w:bCs/>
        </w:rPr>
        <w:t>a.</w:t>
      </w:r>
    </w:p>
    <w:p w14:paraId="6E2F0220" w14:textId="58504B79" w:rsidR="004B6948" w:rsidRDefault="004B6948" w:rsidP="004B6948">
      <w:pPr>
        <w:spacing w:after="0" w:line="360" w:lineRule="auto"/>
        <w:jc w:val="both"/>
        <w:rPr>
          <w:rFonts w:eastAsia="Calibri" w:cstheme="minorHAnsi"/>
          <w:bCs/>
        </w:rPr>
      </w:pPr>
    </w:p>
    <w:p w14:paraId="1B6C4D15" w14:textId="24D5D63A" w:rsidR="00120C77" w:rsidRDefault="00120C77" w:rsidP="004B6948">
      <w:pPr>
        <w:spacing w:after="0" w:line="360" w:lineRule="auto"/>
        <w:jc w:val="both"/>
        <w:rPr>
          <w:rFonts w:eastAsia="Calibri" w:cstheme="minorHAnsi"/>
          <w:bCs/>
        </w:rPr>
      </w:pPr>
    </w:p>
    <w:p w14:paraId="3A88405E" w14:textId="181A3310" w:rsidR="00120C77" w:rsidRDefault="00120C77" w:rsidP="004B6948">
      <w:pPr>
        <w:spacing w:after="0" w:line="360" w:lineRule="auto"/>
        <w:jc w:val="both"/>
        <w:rPr>
          <w:rFonts w:eastAsia="Calibri" w:cstheme="minorHAnsi"/>
          <w:bCs/>
        </w:rPr>
      </w:pPr>
    </w:p>
    <w:p w14:paraId="4025A948" w14:textId="77777777" w:rsidR="00120C77" w:rsidRDefault="00120C77" w:rsidP="004B6948">
      <w:pPr>
        <w:spacing w:after="0" w:line="360" w:lineRule="auto"/>
        <w:jc w:val="both"/>
        <w:rPr>
          <w:rFonts w:eastAsia="Calibri" w:cstheme="minorHAnsi"/>
          <w:bCs/>
        </w:rPr>
      </w:pPr>
    </w:p>
    <w:p w14:paraId="38A571BD" w14:textId="1AFDF313" w:rsidR="00853EC0" w:rsidRDefault="00853EC0" w:rsidP="004B6948">
      <w:pPr>
        <w:spacing w:after="0" w:line="360" w:lineRule="auto"/>
        <w:jc w:val="both"/>
        <w:rPr>
          <w:rFonts w:eastAsia="Calibri" w:cstheme="minorHAnsi"/>
          <w:bCs/>
        </w:rPr>
      </w:pPr>
      <w:r w:rsidRPr="00D32E72">
        <w:rPr>
          <w:rFonts w:eastAsia="Calibri" w:cstheme="minorHAnsi"/>
          <w:b/>
        </w:rPr>
        <w:t>Horários das atividades</w:t>
      </w:r>
      <w:r w:rsidR="00572D46">
        <w:rPr>
          <w:rFonts w:eastAsia="Calibri" w:cstheme="minorHAnsi"/>
          <w:b/>
        </w:rPr>
        <w:t xml:space="preserve"> </w:t>
      </w:r>
    </w:p>
    <w:p w14:paraId="2797DD85" w14:textId="5484CC4A" w:rsidR="0065455C" w:rsidRDefault="00593A21" w:rsidP="00593A2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Uma vez que a deslocação do Serviço Educativo às escolas/instituições </w:t>
      </w:r>
      <w:r w:rsidR="00767A57">
        <w:rPr>
          <w:rFonts w:eastAsia="Calibri" w:cstheme="minorHAnsi"/>
          <w:bCs/>
        </w:rPr>
        <w:t>encontra-se</w:t>
      </w:r>
      <w:r>
        <w:rPr>
          <w:rFonts w:eastAsia="Calibri" w:cstheme="minorHAnsi"/>
          <w:bCs/>
        </w:rPr>
        <w:t xml:space="preserve"> condicionada pela disponibilidade de transporte</w:t>
      </w:r>
      <w:r w:rsidR="00E74B37">
        <w:rPr>
          <w:rFonts w:eastAsia="Calibri" w:cstheme="minorHAnsi"/>
          <w:bCs/>
        </w:rPr>
        <w:t xml:space="preserve"> por parte d</w:t>
      </w:r>
      <w:r w:rsidR="00120C77">
        <w:rPr>
          <w:rFonts w:eastAsia="Calibri" w:cstheme="minorHAnsi"/>
          <w:bCs/>
        </w:rPr>
        <w:t>a</w:t>
      </w:r>
      <w:r w:rsidR="00E74B37">
        <w:rPr>
          <w:rFonts w:eastAsia="Calibri" w:cstheme="minorHAnsi"/>
          <w:bCs/>
        </w:rPr>
        <w:t xml:space="preserve"> </w:t>
      </w:r>
      <w:r w:rsidR="00120C77">
        <w:rPr>
          <w:rFonts w:eastAsia="Calibri" w:cstheme="minorHAnsi"/>
          <w:bCs/>
        </w:rPr>
        <w:t>DR</w:t>
      </w:r>
      <w:r w:rsidR="00E74B37">
        <w:rPr>
          <w:rFonts w:eastAsia="Calibri" w:cstheme="minorHAnsi"/>
          <w:bCs/>
        </w:rPr>
        <w:t>AB</w:t>
      </w:r>
      <w:r w:rsidR="0089216B">
        <w:rPr>
          <w:rFonts w:eastAsia="Calibri" w:cstheme="minorHAnsi"/>
          <w:bCs/>
        </w:rPr>
        <w:t>L</w:t>
      </w:r>
      <w:r>
        <w:rPr>
          <w:rFonts w:eastAsia="Calibri" w:cstheme="minorHAnsi"/>
          <w:bCs/>
        </w:rPr>
        <w:t xml:space="preserve">, </w:t>
      </w:r>
      <w:r w:rsidR="006106D3" w:rsidRPr="00593A21">
        <w:rPr>
          <w:rFonts w:eastAsia="Calibri" w:cstheme="minorHAnsi"/>
          <w:bCs/>
        </w:rPr>
        <w:t xml:space="preserve">as mesmas </w:t>
      </w:r>
      <w:r w:rsidR="00CA583C" w:rsidRPr="00593A21">
        <w:rPr>
          <w:rFonts w:eastAsia="Calibri" w:cstheme="minorHAnsi"/>
          <w:bCs/>
        </w:rPr>
        <w:t xml:space="preserve">devem </w:t>
      </w:r>
      <w:r w:rsidR="00D47E6F">
        <w:rPr>
          <w:rFonts w:eastAsia="Calibri" w:cstheme="minorHAnsi"/>
          <w:bCs/>
        </w:rPr>
        <w:t>ter lugar entre as</w:t>
      </w:r>
      <w:r w:rsidR="00442C73" w:rsidRPr="00593A21">
        <w:rPr>
          <w:rFonts w:eastAsia="Calibri" w:cstheme="minorHAnsi"/>
          <w:bCs/>
        </w:rPr>
        <w:t xml:space="preserve"> </w:t>
      </w:r>
      <w:r w:rsidR="00D47E6F">
        <w:rPr>
          <w:rFonts w:eastAsia="Calibri" w:cstheme="minorHAnsi"/>
          <w:bCs/>
        </w:rPr>
        <w:t>9:30</w:t>
      </w:r>
      <w:r w:rsidR="003F4E5B" w:rsidRPr="00593A21">
        <w:rPr>
          <w:rFonts w:eastAsia="Calibri" w:cstheme="minorHAnsi"/>
          <w:bCs/>
        </w:rPr>
        <w:t xml:space="preserve"> e </w:t>
      </w:r>
      <w:r w:rsidR="00D47E6F">
        <w:rPr>
          <w:rFonts w:eastAsia="Calibri" w:cstheme="minorHAnsi"/>
          <w:bCs/>
        </w:rPr>
        <w:t>as</w:t>
      </w:r>
      <w:r w:rsidR="003F4E5B" w:rsidRPr="00593A21">
        <w:rPr>
          <w:rFonts w:eastAsia="Calibri" w:cstheme="minorHAnsi"/>
          <w:bCs/>
        </w:rPr>
        <w:t xml:space="preserve"> 1</w:t>
      </w:r>
      <w:r w:rsidR="00E74B37">
        <w:rPr>
          <w:rFonts w:eastAsia="Calibri" w:cstheme="minorHAnsi"/>
          <w:bCs/>
        </w:rPr>
        <w:t>6</w:t>
      </w:r>
      <w:r w:rsidR="003F4E5B" w:rsidRPr="00593A21">
        <w:rPr>
          <w:rFonts w:eastAsia="Calibri" w:cstheme="minorHAnsi"/>
          <w:bCs/>
        </w:rPr>
        <w:t>:</w:t>
      </w:r>
      <w:r w:rsidR="00E74B37">
        <w:rPr>
          <w:rFonts w:eastAsia="Calibri" w:cstheme="minorHAnsi"/>
          <w:bCs/>
        </w:rPr>
        <w:t>3</w:t>
      </w:r>
      <w:r w:rsidR="003F4E5B" w:rsidRPr="00593A21">
        <w:rPr>
          <w:rFonts w:eastAsia="Calibri" w:cstheme="minorHAnsi"/>
          <w:bCs/>
        </w:rPr>
        <w:t>0</w:t>
      </w:r>
      <w:r w:rsidR="00B46098">
        <w:rPr>
          <w:rFonts w:eastAsia="Calibri" w:cstheme="minorHAnsi"/>
          <w:bCs/>
        </w:rPr>
        <w:t>, de segunda a sexta-feira</w:t>
      </w:r>
      <w:r w:rsidR="00E0444E">
        <w:rPr>
          <w:rFonts w:eastAsia="Calibri" w:cstheme="minorHAnsi"/>
          <w:bCs/>
        </w:rPr>
        <w:t>;</w:t>
      </w:r>
    </w:p>
    <w:p w14:paraId="758A551D" w14:textId="0DA83D53" w:rsidR="0061527A" w:rsidRDefault="0061527A" w:rsidP="00593A2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No caso d</w:t>
      </w:r>
      <w:r w:rsidR="0038370A">
        <w:rPr>
          <w:rFonts w:eastAsia="Calibri" w:cstheme="minorHAnsi"/>
          <w:bCs/>
        </w:rPr>
        <w:t xml:space="preserve">e atividade no espaço </w:t>
      </w:r>
      <w:r w:rsidR="00EF3651">
        <w:rPr>
          <w:rFonts w:eastAsia="Calibri" w:cstheme="minorHAnsi"/>
          <w:bCs/>
        </w:rPr>
        <w:t>da DRAB</w:t>
      </w:r>
      <w:r w:rsidR="0089216B">
        <w:rPr>
          <w:rFonts w:eastAsia="Calibri" w:cstheme="minorHAnsi"/>
          <w:bCs/>
        </w:rPr>
        <w:t>L</w:t>
      </w:r>
      <w:r w:rsidR="0038370A">
        <w:rPr>
          <w:rFonts w:eastAsia="Calibri" w:cstheme="minorHAnsi"/>
          <w:bCs/>
        </w:rPr>
        <w:t xml:space="preserve">, ressalve-se que o edifício abre </w:t>
      </w:r>
      <w:r w:rsidR="006C7EB6">
        <w:rPr>
          <w:rFonts w:eastAsia="Calibri" w:cstheme="minorHAnsi"/>
          <w:bCs/>
        </w:rPr>
        <w:t xml:space="preserve">ao público </w:t>
      </w:r>
      <w:r w:rsidR="0063180F">
        <w:rPr>
          <w:rFonts w:eastAsia="Calibri" w:cstheme="minorHAnsi"/>
          <w:bCs/>
        </w:rPr>
        <w:t>às 9</w:t>
      </w:r>
      <w:r w:rsidR="006C7EB6">
        <w:rPr>
          <w:rFonts w:eastAsia="Calibri" w:cstheme="minorHAnsi"/>
          <w:bCs/>
        </w:rPr>
        <w:t>:30</w:t>
      </w:r>
      <w:r w:rsidR="00505041">
        <w:rPr>
          <w:rFonts w:eastAsia="Calibri" w:cstheme="minorHAnsi"/>
          <w:bCs/>
        </w:rPr>
        <w:t xml:space="preserve">, </w:t>
      </w:r>
      <w:r w:rsidR="0060160D">
        <w:rPr>
          <w:rFonts w:eastAsia="Calibri" w:cstheme="minorHAnsi"/>
          <w:bCs/>
        </w:rPr>
        <w:t xml:space="preserve">com </w:t>
      </w:r>
      <w:r w:rsidR="00505041">
        <w:rPr>
          <w:rFonts w:eastAsia="Calibri" w:cstheme="minorHAnsi"/>
          <w:bCs/>
        </w:rPr>
        <w:t>encerra</w:t>
      </w:r>
      <w:r w:rsidR="0060160D">
        <w:rPr>
          <w:rFonts w:eastAsia="Calibri" w:cstheme="minorHAnsi"/>
          <w:bCs/>
        </w:rPr>
        <w:t>mento</w:t>
      </w:r>
      <w:r w:rsidR="00505041">
        <w:rPr>
          <w:rFonts w:eastAsia="Calibri" w:cstheme="minorHAnsi"/>
          <w:bCs/>
        </w:rPr>
        <w:t xml:space="preserve"> às </w:t>
      </w:r>
      <w:r w:rsidR="0089216B">
        <w:rPr>
          <w:rFonts w:eastAsia="Calibri" w:cstheme="minorHAnsi"/>
          <w:bCs/>
        </w:rPr>
        <w:t>19</w:t>
      </w:r>
      <w:r w:rsidR="00505041">
        <w:rPr>
          <w:rFonts w:eastAsia="Calibri" w:cstheme="minorHAnsi"/>
          <w:bCs/>
        </w:rPr>
        <w:t>:</w:t>
      </w:r>
      <w:r w:rsidR="0089216B">
        <w:rPr>
          <w:rFonts w:eastAsia="Calibri" w:cstheme="minorHAnsi"/>
          <w:bCs/>
        </w:rPr>
        <w:t>5</w:t>
      </w:r>
      <w:r w:rsidR="00505041">
        <w:rPr>
          <w:rFonts w:eastAsia="Calibri" w:cstheme="minorHAnsi"/>
          <w:bCs/>
        </w:rPr>
        <w:t>0</w:t>
      </w:r>
      <w:r w:rsidR="00ED6867">
        <w:rPr>
          <w:rFonts w:eastAsia="Calibri" w:cstheme="minorHAnsi"/>
          <w:bCs/>
        </w:rPr>
        <w:t>;</w:t>
      </w:r>
    </w:p>
    <w:p w14:paraId="01E1408D" w14:textId="173AE0D8" w:rsidR="003E1FC5" w:rsidRDefault="003E1FC5" w:rsidP="00593A21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Não </w:t>
      </w:r>
      <w:r w:rsidR="00B46098">
        <w:rPr>
          <w:rFonts w:eastAsia="Calibri" w:cstheme="minorHAnsi"/>
          <w:bCs/>
        </w:rPr>
        <w:t>estão previstas atividades a</w:t>
      </w:r>
      <w:r w:rsidR="00CA3A6E">
        <w:rPr>
          <w:rFonts w:eastAsia="Calibri" w:cstheme="minorHAnsi"/>
          <w:bCs/>
        </w:rPr>
        <w:t>o sábado,</w:t>
      </w:r>
      <w:r w:rsidR="00083B01">
        <w:rPr>
          <w:rFonts w:eastAsia="Calibri" w:cstheme="minorHAnsi"/>
          <w:bCs/>
        </w:rPr>
        <w:t xml:space="preserve"> </w:t>
      </w:r>
      <w:r w:rsidR="00CA3A6E">
        <w:rPr>
          <w:rFonts w:eastAsia="Calibri" w:cstheme="minorHAnsi"/>
          <w:bCs/>
        </w:rPr>
        <w:t>à exceção das programadas para a Sala Infantojuvenil</w:t>
      </w:r>
      <w:r w:rsidR="00083B01">
        <w:rPr>
          <w:rFonts w:eastAsia="Calibri" w:cstheme="minorHAnsi"/>
          <w:bCs/>
        </w:rPr>
        <w:t>;</w:t>
      </w:r>
    </w:p>
    <w:p w14:paraId="7F3BC9C2" w14:textId="478AC876" w:rsidR="009E1E2C" w:rsidRPr="004F5DAF" w:rsidRDefault="00ED6867" w:rsidP="004B6948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Qualquer exceção às regras anteriores pode e deve ser </w:t>
      </w:r>
      <w:r w:rsidR="006A7E69">
        <w:rPr>
          <w:rFonts w:eastAsia="Calibri" w:cstheme="minorHAnsi"/>
          <w:bCs/>
        </w:rPr>
        <w:t xml:space="preserve">concertada </w:t>
      </w:r>
      <w:r>
        <w:rPr>
          <w:rFonts w:eastAsia="Calibri" w:cstheme="minorHAnsi"/>
          <w:bCs/>
        </w:rPr>
        <w:t>entre as partes envolvidas</w:t>
      </w:r>
      <w:r w:rsidR="00F61C36">
        <w:rPr>
          <w:rFonts w:eastAsia="Calibri" w:cstheme="minorHAnsi"/>
          <w:bCs/>
        </w:rPr>
        <w:t>, de modo a não prejudicar</w:t>
      </w:r>
      <w:r w:rsidR="000F0F54">
        <w:rPr>
          <w:rFonts w:eastAsia="Calibri" w:cstheme="minorHAnsi"/>
          <w:bCs/>
        </w:rPr>
        <w:t xml:space="preserve">, quer alunos e docentes, quer o normal funcionamento da instituição </w:t>
      </w:r>
      <w:r w:rsidR="00EF3651">
        <w:rPr>
          <w:rFonts w:eastAsia="Calibri" w:cstheme="minorHAnsi"/>
          <w:bCs/>
        </w:rPr>
        <w:t>DRAB</w:t>
      </w:r>
      <w:r w:rsidR="0089216B">
        <w:rPr>
          <w:rFonts w:eastAsia="Calibri" w:cstheme="minorHAnsi"/>
          <w:bCs/>
        </w:rPr>
        <w:t>L</w:t>
      </w:r>
      <w:r w:rsidR="005C35C2">
        <w:rPr>
          <w:rFonts w:eastAsia="Calibri" w:cstheme="minorHAnsi"/>
          <w:bCs/>
        </w:rPr>
        <w:t xml:space="preserve"> e respetivo Serviço Educativo.</w:t>
      </w:r>
    </w:p>
    <w:p w14:paraId="6304A5CE" w14:textId="77777777" w:rsidR="009E1E2C" w:rsidRDefault="009E1E2C" w:rsidP="004B6948">
      <w:pPr>
        <w:spacing w:after="0" w:line="360" w:lineRule="auto"/>
        <w:jc w:val="both"/>
        <w:rPr>
          <w:rFonts w:eastAsia="Calibri" w:cstheme="minorHAnsi"/>
          <w:b/>
        </w:rPr>
      </w:pPr>
    </w:p>
    <w:p w14:paraId="44A24CBF" w14:textId="3AD637B7" w:rsidR="0007796A" w:rsidRDefault="0007796A" w:rsidP="004B6948">
      <w:pPr>
        <w:spacing w:after="0" w:line="360" w:lineRule="auto"/>
        <w:jc w:val="both"/>
        <w:rPr>
          <w:rFonts w:eastAsia="Calibri" w:cstheme="minorHAnsi"/>
          <w:b/>
        </w:rPr>
      </w:pPr>
      <w:r w:rsidRPr="0007796A">
        <w:rPr>
          <w:rFonts w:eastAsia="Calibri" w:cstheme="minorHAnsi"/>
          <w:b/>
        </w:rPr>
        <w:t>Dinamização de atividades</w:t>
      </w:r>
    </w:p>
    <w:p w14:paraId="5530F39D" w14:textId="1FCBF308" w:rsidR="00102AB0" w:rsidRDefault="00102AB0" w:rsidP="00102AB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Palestras</w:t>
      </w:r>
      <w:r w:rsidR="006E0A63">
        <w:rPr>
          <w:rFonts w:eastAsia="Calibri" w:cstheme="minorHAnsi"/>
          <w:b/>
        </w:rPr>
        <w:t xml:space="preserve"> no estabelecimento de ensino</w:t>
      </w:r>
    </w:p>
    <w:p w14:paraId="5CC4D62B" w14:textId="358923DE" w:rsidR="00AD2CD5" w:rsidRPr="00F12326" w:rsidRDefault="00AD2CD5" w:rsidP="00F1232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eastAsia="Calibri" w:cstheme="minorHAnsi"/>
          <w:bCs/>
        </w:rPr>
      </w:pPr>
      <w:r w:rsidRPr="00F12326">
        <w:rPr>
          <w:rFonts w:eastAsia="Calibri" w:cstheme="minorHAnsi"/>
          <w:bCs/>
        </w:rPr>
        <w:t>No seu geral, o Serviço Educativo trabalha apenas com uma turma de cada vez. No caso das palestras, seja qual for a temática das mesmas, aconselha-se que a tais assistam, no máximo, três turmas;</w:t>
      </w:r>
    </w:p>
    <w:p w14:paraId="49D48618" w14:textId="5B34232C" w:rsidR="006E0A63" w:rsidRPr="00F12326" w:rsidRDefault="00AD2CD5" w:rsidP="00F1232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eastAsia="Calibri" w:cstheme="minorHAnsi"/>
          <w:bCs/>
        </w:rPr>
      </w:pPr>
      <w:r w:rsidRPr="00F12326">
        <w:rPr>
          <w:rFonts w:eastAsia="Calibri" w:cstheme="minorHAnsi"/>
          <w:bCs/>
        </w:rPr>
        <w:t>Salvo raras exceções, caso exista mais do que um nível /ciclo de ensino, as palestras devem ser ministradas separadamente, tendo em conta os níveis etários dos participantes;</w:t>
      </w:r>
    </w:p>
    <w:p w14:paraId="778DC4E7" w14:textId="3D062175" w:rsidR="00E36C91" w:rsidRPr="00866194" w:rsidRDefault="00054F0D" w:rsidP="00866194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eastAsia="Calibri" w:cstheme="minorHAnsi"/>
          <w:bCs/>
        </w:rPr>
      </w:pPr>
      <w:r w:rsidRPr="00F12326">
        <w:rPr>
          <w:rFonts w:eastAsia="Calibri" w:cstheme="minorHAnsi"/>
          <w:bCs/>
        </w:rPr>
        <w:t>Quaisquer pormenores (espaço, disponibilidade de material audiovisual</w:t>
      </w:r>
      <w:r w:rsidR="00B87CFD">
        <w:rPr>
          <w:rFonts w:eastAsia="Calibri" w:cstheme="minorHAnsi"/>
          <w:bCs/>
        </w:rPr>
        <w:t>, entre outros</w:t>
      </w:r>
      <w:r w:rsidRPr="00F12326">
        <w:rPr>
          <w:rFonts w:eastAsia="Calibri" w:cstheme="minorHAnsi"/>
          <w:bCs/>
        </w:rPr>
        <w:t>)</w:t>
      </w:r>
      <w:r w:rsidR="00FF0CBF" w:rsidRPr="00F12326">
        <w:rPr>
          <w:rFonts w:eastAsia="Calibri" w:cstheme="minorHAnsi"/>
          <w:bCs/>
        </w:rPr>
        <w:t xml:space="preserve"> devem ser acertados entre os elementos do Serviço Educativo e os docentes</w:t>
      </w:r>
      <w:r w:rsidR="008E64AF" w:rsidRPr="00F12326">
        <w:rPr>
          <w:rFonts w:eastAsia="Calibri" w:cstheme="minorHAnsi"/>
          <w:bCs/>
        </w:rPr>
        <w:t xml:space="preserve"> de forma prévia</w:t>
      </w:r>
      <w:r w:rsidR="00866194">
        <w:rPr>
          <w:rFonts w:eastAsia="Calibri" w:cstheme="minorHAnsi"/>
          <w:bCs/>
        </w:rPr>
        <w:t>.</w:t>
      </w:r>
    </w:p>
    <w:p w14:paraId="3933BE6F" w14:textId="77777777" w:rsidR="00F12326" w:rsidRPr="008E64AF" w:rsidRDefault="00F12326" w:rsidP="008E64AF">
      <w:pPr>
        <w:spacing w:after="0" w:line="360" w:lineRule="auto"/>
        <w:jc w:val="both"/>
        <w:rPr>
          <w:rFonts w:eastAsia="Calibri" w:cstheme="minorHAnsi"/>
          <w:bCs/>
        </w:rPr>
      </w:pPr>
    </w:p>
    <w:p w14:paraId="5A70ABCA" w14:textId="77777777" w:rsidR="00B87CFD" w:rsidRPr="00E90A86" w:rsidRDefault="00BA7F92" w:rsidP="00E90A86">
      <w:pPr>
        <w:spacing w:after="0" w:line="360" w:lineRule="auto"/>
        <w:jc w:val="both"/>
        <w:rPr>
          <w:rFonts w:eastAsia="Calibri" w:cstheme="minorHAnsi"/>
          <w:b/>
        </w:rPr>
      </w:pPr>
      <w:r w:rsidRPr="00E90A86">
        <w:rPr>
          <w:rFonts w:eastAsia="Calibri" w:cstheme="minorHAnsi"/>
          <w:b/>
        </w:rPr>
        <w:t>Visitas orientadas</w:t>
      </w:r>
    </w:p>
    <w:p w14:paraId="028F1A73" w14:textId="5D5259C5" w:rsidR="00E90A86" w:rsidRPr="00E90A86" w:rsidRDefault="007A398D" w:rsidP="00E90A8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eastAsia="Calibri" w:cstheme="minorHAnsi"/>
          <w:b/>
        </w:rPr>
      </w:pPr>
      <w:r w:rsidRPr="0067712C">
        <w:rPr>
          <w:rFonts w:eastAsia="Calibri" w:cstheme="minorHAnsi"/>
          <w:bCs/>
        </w:rPr>
        <w:t xml:space="preserve">Os grupos organizados devem ter, </w:t>
      </w:r>
      <w:r w:rsidR="00565845" w:rsidRPr="0067712C">
        <w:rPr>
          <w:rFonts w:eastAsia="Calibri" w:cstheme="minorHAnsi"/>
          <w:bCs/>
        </w:rPr>
        <w:t>preferencialmente</w:t>
      </w:r>
      <w:r w:rsidRPr="0067712C">
        <w:rPr>
          <w:rFonts w:eastAsia="Calibri" w:cstheme="minorHAnsi"/>
          <w:bCs/>
        </w:rPr>
        <w:t>,</w:t>
      </w:r>
      <w:r w:rsidR="00D01C9E">
        <w:rPr>
          <w:rFonts w:eastAsia="Calibri" w:cstheme="minorHAnsi"/>
          <w:bCs/>
        </w:rPr>
        <w:t xml:space="preserve"> entre </w:t>
      </w:r>
      <w:r w:rsidRPr="0067712C">
        <w:rPr>
          <w:rFonts w:eastAsia="Calibri" w:cstheme="minorHAnsi"/>
          <w:bCs/>
        </w:rPr>
        <w:t xml:space="preserve">10 </w:t>
      </w:r>
      <w:proofErr w:type="gramStart"/>
      <w:r w:rsidR="00D01C9E">
        <w:rPr>
          <w:rFonts w:eastAsia="Calibri" w:cstheme="minorHAnsi"/>
          <w:bCs/>
        </w:rPr>
        <w:t>a</w:t>
      </w:r>
      <w:proofErr w:type="gramEnd"/>
      <w:r w:rsidR="00D01C9E">
        <w:rPr>
          <w:rFonts w:eastAsia="Calibri" w:cstheme="minorHAnsi"/>
          <w:bCs/>
        </w:rPr>
        <w:t xml:space="preserve"> 25 </w:t>
      </w:r>
      <w:r w:rsidRPr="0067712C">
        <w:rPr>
          <w:rFonts w:eastAsia="Calibri" w:cstheme="minorHAnsi"/>
          <w:bCs/>
        </w:rPr>
        <w:t>elementos</w:t>
      </w:r>
      <w:r w:rsidR="00866194">
        <w:rPr>
          <w:rFonts w:eastAsia="Calibri" w:cstheme="minorHAnsi"/>
          <w:bCs/>
        </w:rPr>
        <w:t xml:space="preserve">. </w:t>
      </w:r>
      <w:r w:rsidR="003B08CE" w:rsidRPr="0067712C">
        <w:rPr>
          <w:rFonts w:eastAsia="Calibri" w:cstheme="minorHAnsi"/>
          <w:bCs/>
        </w:rPr>
        <w:t xml:space="preserve">Tal não impede </w:t>
      </w:r>
      <w:r w:rsidR="00D2244E">
        <w:rPr>
          <w:rFonts w:eastAsia="Calibri" w:cstheme="minorHAnsi"/>
          <w:bCs/>
        </w:rPr>
        <w:t xml:space="preserve">as </w:t>
      </w:r>
      <w:r w:rsidR="00F133C3" w:rsidRPr="0067712C">
        <w:rPr>
          <w:rFonts w:eastAsia="Calibri" w:cstheme="minorHAnsi"/>
          <w:bCs/>
        </w:rPr>
        <w:t xml:space="preserve">visitas </w:t>
      </w:r>
      <w:r w:rsidR="00D2244E">
        <w:rPr>
          <w:rFonts w:eastAsia="Calibri" w:cstheme="minorHAnsi"/>
          <w:bCs/>
        </w:rPr>
        <w:t>de</w:t>
      </w:r>
      <w:r w:rsidR="00D32E72" w:rsidRPr="0067712C">
        <w:rPr>
          <w:rFonts w:eastAsia="Calibri" w:cstheme="minorHAnsi"/>
          <w:bCs/>
        </w:rPr>
        <w:t xml:space="preserve"> grupos</w:t>
      </w:r>
      <w:r w:rsidR="003B08CE" w:rsidRPr="0067712C">
        <w:rPr>
          <w:rFonts w:eastAsia="Calibri" w:cstheme="minorHAnsi"/>
          <w:bCs/>
        </w:rPr>
        <w:t xml:space="preserve"> menores</w:t>
      </w:r>
      <w:r w:rsidR="00D01C9E">
        <w:rPr>
          <w:rFonts w:eastAsia="Calibri" w:cstheme="minorHAnsi"/>
          <w:bCs/>
        </w:rPr>
        <w:t xml:space="preserve"> ou </w:t>
      </w:r>
      <w:r w:rsidR="00A24E89">
        <w:rPr>
          <w:rFonts w:eastAsia="Calibri" w:cstheme="minorHAnsi"/>
          <w:bCs/>
        </w:rPr>
        <w:t xml:space="preserve">mesmo </w:t>
      </w:r>
      <w:r w:rsidR="00D01C9E">
        <w:rPr>
          <w:rFonts w:eastAsia="Calibri" w:cstheme="minorHAnsi"/>
          <w:bCs/>
        </w:rPr>
        <w:t>maiores</w:t>
      </w:r>
      <w:r w:rsidR="00FF1823">
        <w:rPr>
          <w:rFonts w:eastAsia="Calibri" w:cstheme="minorHAnsi"/>
          <w:bCs/>
        </w:rPr>
        <w:t xml:space="preserve">, </w:t>
      </w:r>
      <w:r w:rsidR="00DE3755">
        <w:rPr>
          <w:rFonts w:eastAsia="Calibri" w:cstheme="minorHAnsi"/>
          <w:bCs/>
        </w:rPr>
        <w:t xml:space="preserve">consoante a </w:t>
      </w:r>
      <w:r w:rsidR="003F5FA5">
        <w:rPr>
          <w:rFonts w:eastAsia="Calibri" w:cstheme="minorHAnsi"/>
          <w:bCs/>
        </w:rPr>
        <w:t>disponibilidade da equipa do Serviço Educativo</w:t>
      </w:r>
      <w:r w:rsidR="00FA05D8">
        <w:rPr>
          <w:rFonts w:eastAsia="Calibri" w:cstheme="minorHAnsi"/>
          <w:bCs/>
        </w:rPr>
        <w:t xml:space="preserve"> e a</w:t>
      </w:r>
      <w:r w:rsidR="00CC1B5F">
        <w:rPr>
          <w:rFonts w:eastAsia="Calibri" w:cstheme="minorHAnsi"/>
          <w:bCs/>
        </w:rPr>
        <w:t>s características d</w:t>
      </w:r>
      <w:r w:rsidR="00D2244E">
        <w:rPr>
          <w:rFonts w:eastAsia="Calibri" w:cstheme="minorHAnsi"/>
          <w:bCs/>
        </w:rPr>
        <w:t>esses mesmos grupos;</w:t>
      </w:r>
    </w:p>
    <w:p w14:paraId="52FDE654" w14:textId="21B0361C" w:rsidR="005052F4" w:rsidRPr="004F5DAF" w:rsidRDefault="00B87CFD" w:rsidP="009E1E2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eastAsia="Calibri" w:cstheme="minorHAnsi"/>
          <w:b/>
        </w:rPr>
      </w:pPr>
      <w:r w:rsidRPr="00E90A86">
        <w:rPr>
          <w:rFonts w:eastAsia="Calibri" w:cstheme="minorHAnsi"/>
          <w:bCs/>
        </w:rPr>
        <w:t xml:space="preserve">Cada grupo/turma que se desloca </w:t>
      </w:r>
      <w:r w:rsidR="00EF3651">
        <w:rPr>
          <w:rFonts w:eastAsia="Calibri" w:cstheme="minorHAnsi"/>
          <w:bCs/>
        </w:rPr>
        <w:t>à DRAB</w:t>
      </w:r>
      <w:r w:rsidR="0089216B">
        <w:rPr>
          <w:rFonts w:eastAsia="Calibri" w:cstheme="minorHAnsi"/>
          <w:bCs/>
        </w:rPr>
        <w:t>L</w:t>
      </w:r>
      <w:r w:rsidRPr="00E90A86">
        <w:rPr>
          <w:rFonts w:eastAsia="Calibri" w:cstheme="minorHAnsi"/>
          <w:bCs/>
        </w:rPr>
        <w:t xml:space="preserve"> deve ser acompanhado por dois professores/técnicos, os quais devem estar inteirados do que se irá desenvolver, dentro da </w:t>
      </w:r>
      <w:r w:rsidR="00DE6B33" w:rsidRPr="00E90A86">
        <w:rPr>
          <w:rFonts w:eastAsia="Calibri" w:cstheme="minorHAnsi"/>
          <w:bCs/>
        </w:rPr>
        <w:t>Visita</w:t>
      </w:r>
      <w:r w:rsidR="00465137" w:rsidRPr="00E90A86">
        <w:rPr>
          <w:rFonts w:eastAsia="Calibri" w:cstheme="minorHAnsi"/>
          <w:bCs/>
        </w:rPr>
        <w:t xml:space="preserve"> previamente</w:t>
      </w:r>
      <w:r w:rsidR="00DE6B33" w:rsidRPr="00E90A86">
        <w:rPr>
          <w:rFonts w:eastAsia="Calibri" w:cstheme="minorHAnsi"/>
          <w:bCs/>
        </w:rPr>
        <w:t xml:space="preserve"> </w:t>
      </w:r>
      <w:r w:rsidRPr="00E90A86">
        <w:rPr>
          <w:rFonts w:eastAsia="Calibri" w:cstheme="minorHAnsi"/>
          <w:bCs/>
        </w:rPr>
        <w:t>acordada</w:t>
      </w:r>
      <w:r w:rsidR="002C6195">
        <w:rPr>
          <w:rFonts w:eastAsia="Calibri" w:cstheme="minorHAnsi"/>
          <w:bCs/>
        </w:rPr>
        <w:t>.</w:t>
      </w:r>
    </w:p>
    <w:p w14:paraId="71579D98" w14:textId="5B1DC96E" w:rsidR="00AD2CD5" w:rsidRDefault="002B5D61" w:rsidP="006D3C17">
      <w:pPr>
        <w:spacing w:after="0" w:line="36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lastRenderedPageBreak/>
        <w:t>Maletas</w:t>
      </w:r>
      <w:r w:rsidR="00F70D74">
        <w:rPr>
          <w:rFonts w:eastAsia="Calibri" w:cstheme="minorHAnsi"/>
          <w:b/>
        </w:rPr>
        <w:t xml:space="preserve"> pedagógicas</w:t>
      </w:r>
    </w:p>
    <w:p w14:paraId="7BB34F47" w14:textId="0CADDC0B" w:rsidR="0007796A" w:rsidRPr="0063180F" w:rsidRDefault="00EE665B" w:rsidP="0063180F">
      <w:pPr>
        <w:spacing w:after="0" w:line="360" w:lineRule="auto"/>
        <w:jc w:val="both"/>
        <w:rPr>
          <w:rFonts w:eastAsia="Calibri" w:cstheme="minorHAnsi"/>
          <w:bCs/>
        </w:rPr>
      </w:pPr>
      <w:r w:rsidRPr="0063180F">
        <w:rPr>
          <w:rFonts w:eastAsia="Calibri" w:cstheme="minorHAnsi"/>
          <w:bCs/>
        </w:rPr>
        <w:t>No</w:t>
      </w:r>
      <w:r w:rsidR="00BB3EDA" w:rsidRPr="0063180F">
        <w:rPr>
          <w:rFonts w:eastAsia="Calibri" w:cstheme="minorHAnsi"/>
          <w:bCs/>
        </w:rPr>
        <w:t xml:space="preserve"> âmbito específico </w:t>
      </w:r>
      <w:r w:rsidR="004B7A83">
        <w:rPr>
          <w:rFonts w:eastAsia="Calibri" w:cstheme="minorHAnsi"/>
          <w:bCs/>
        </w:rPr>
        <w:t>destes materiais</w:t>
      </w:r>
      <w:r w:rsidR="00BB3EDA" w:rsidRPr="0063180F">
        <w:rPr>
          <w:rFonts w:eastAsia="Calibri" w:cstheme="minorHAnsi"/>
          <w:bCs/>
        </w:rPr>
        <w:t xml:space="preserve">, as </w:t>
      </w:r>
      <w:r w:rsidR="001B2273">
        <w:rPr>
          <w:rFonts w:eastAsia="Calibri" w:cstheme="minorHAnsi"/>
          <w:bCs/>
        </w:rPr>
        <w:t>m</w:t>
      </w:r>
      <w:r w:rsidR="004B7A83">
        <w:rPr>
          <w:rFonts w:eastAsia="Calibri" w:cstheme="minorHAnsi"/>
          <w:bCs/>
        </w:rPr>
        <w:t xml:space="preserve">aletas pedagógicas </w:t>
      </w:r>
      <w:r w:rsidR="00F97FF8" w:rsidRPr="0063180F">
        <w:rPr>
          <w:rFonts w:eastAsia="Calibri" w:cstheme="minorHAnsi"/>
          <w:bCs/>
        </w:rPr>
        <w:t xml:space="preserve">foram </w:t>
      </w:r>
      <w:r w:rsidR="00BB3EDA" w:rsidRPr="0063180F">
        <w:rPr>
          <w:rFonts w:eastAsia="Calibri" w:cstheme="minorHAnsi"/>
          <w:bCs/>
        </w:rPr>
        <w:t>concebidas para dinamiza</w:t>
      </w:r>
      <w:r w:rsidR="00F97FF8" w:rsidRPr="0063180F">
        <w:rPr>
          <w:rFonts w:eastAsia="Calibri" w:cstheme="minorHAnsi"/>
          <w:bCs/>
        </w:rPr>
        <w:t xml:space="preserve">ção </w:t>
      </w:r>
      <w:r w:rsidR="00BB3EDA" w:rsidRPr="0063180F">
        <w:rPr>
          <w:rFonts w:eastAsia="Calibri" w:cstheme="minorHAnsi"/>
          <w:bCs/>
        </w:rPr>
        <w:t xml:space="preserve">em sala de aula e com apenas </w:t>
      </w:r>
      <w:r w:rsidR="00793BD5">
        <w:rPr>
          <w:rFonts w:eastAsia="Calibri" w:cstheme="minorHAnsi"/>
          <w:bCs/>
        </w:rPr>
        <w:t>um grupo</w:t>
      </w:r>
      <w:r w:rsidR="00F145C6">
        <w:rPr>
          <w:rFonts w:eastAsia="Calibri" w:cstheme="minorHAnsi"/>
          <w:bCs/>
        </w:rPr>
        <w:t xml:space="preserve">, no limite máximo de 25 </w:t>
      </w:r>
      <w:r w:rsidR="00793BD5">
        <w:rPr>
          <w:rFonts w:eastAsia="Calibri" w:cstheme="minorHAnsi"/>
          <w:bCs/>
        </w:rPr>
        <w:t>participantes.</w:t>
      </w:r>
      <w:r w:rsidR="00BB3EDA" w:rsidRPr="0063180F">
        <w:rPr>
          <w:rFonts w:eastAsia="Calibri" w:cstheme="minorHAnsi"/>
          <w:bCs/>
        </w:rPr>
        <w:t xml:space="preserve"> </w:t>
      </w:r>
      <w:r w:rsidR="009459A5">
        <w:rPr>
          <w:rFonts w:eastAsia="Calibri" w:cstheme="minorHAnsi"/>
          <w:bCs/>
        </w:rPr>
        <w:t>Qualquer</w:t>
      </w:r>
      <w:r w:rsidR="00BB3EDA" w:rsidRPr="0063180F">
        <w:rPr>
          <w:rFonts w:eastAsia="Calibri" w:cstheme="minorHAnsi"/>
          <w:bCs/>
        </w:rPr>
        <w:t xml:space="preserve"> </w:t>
      </w:r>
      <w:r w:rsidR="001B2273">
        <w:rPr>
          <w:rFonts w:eastAsia="Calibri" w:cstheme="minorHAnsi"/>
          <w:bCs/>
        </w:rPr>
        <w:t>m</w:t>
      </w:r>
      <w:r w:rsidR="00BB3EDA" w:rsidRPr="0063180F">
        <w:rPr>
          <w:rFonts w:eastAsia="Calibri" w:cstheme="minorHAnsi"/>
          <w:bCs/>
        </w:rPr>
        <w:t>aleta</w:t>
      </w:r>
      <w:r w:rsidR="009459A5">
        <w:rPr>
          <w:rFonts w:eastAsia="Calibri" w:cstheme="minorHAnsi"/>
          <w:bCs/>
        </w:rPr>
        <w:t xml:space="preserve"> </w:t>
      </w:r>
      <w:r w:rsidR="00BB3EDA" w:rsidRPr="0063180F">
        <w:rPr>
          <w:rFonts w:eastAsia="Calibri" w:cstheme="minorHAnsi"/>
          <w:bCs/>
        </w:rPr>
        <w:t>pode ser cedida, a nível de empréstimo, por um período máximo de um mês (V. II-</w:t>
      </w:r>
      <w:r w:rsidR="00700FD9">
        <w:rPr>
          <w:rFonts w:eastAsia="Calibri" w:cstheme="minorHAnsi"/>
          <w:bCs/>
        </w:rPr>
        <w:t>E</w:t>
      </w:r>
      <w:r w:rsidR="00700FD9" w:rsidRPr="0063180F">
        <w:rPr>
          <w:rFonts w:eastAsia="Calibri" w:cstheme="minorHAnsi"/>
          <w:bCs/>
        </w:rPr>
        <w:t>MPRÉSTIMO DE MATERIAIS PEDAGÓGICOS</w:t>
      </w:r>
      <w:r w:rsidR="00BB3EDA" w:rsidRPr="0063180F">
        <w:rPr>
          <w:rFonts w:eastAsia="Calibri" w:cstheme="minorHAnsi"/>
          <w:bCs/>
        </w:rPr>
        <w:t>).</w:t>
      </w:r>
    </w:p>
    <w:p w14:paraId="7821561D" w14:textId="77777777" w:rsidR="00F145C6" w:rsidRDefault="00F145C6" w:rsidP="006A7E69">
      <w:pPr>
        <w:spacing w:after="0" w:line="360" w:lineRule="auto"/>
        <w:jc w:val="both"/>
        <w:rPr>
          <w:rFonts w:eastAsia="Calibri" w:cstheme="minorHAnsi"/>
          <w:bCs/>
        </w:rPr>
      </w:pPr>
    </w:p>
    <w:p w14:paraId="4B83CFA0" w14:textId="77777777" w:rsidR="00912137" w:rsidRPr="0007796A" w:rsidRDefault="00912137" w:rsidP="004B6948">
      <w:pPr>
        <w:spacing w:after="0" w:line="360" w:lineRule="auto"/>
        <w:jc w:val="both"/>
        <w:rPr>
          <w:rFonts w:eastAsia="Calibri" w:cstheme="minorHAnsi"/>
          <w:bCs/>
        </w:rPr>
      </w:pPr>
    </w:p>
    <w:p w14:paraId="659EB740" w14:textId="2F81C6D5" w:rsidR="0007796A" w:rsidRDefault="0007796A" w:rsidP="004B6948">
      <w:pPr>
        <w:spacing w:after="0" w:line="360" w:lineRule="auto"/>
        <w:jc w:val="center"/>
        <w:rPr>
          <w:rFonts w:cstheme="minorHAnsi"/>
          <w:b/>
          <w:smallCaps/>
          <w:sz w:val="24"/>
          <w:szCs w:val="24"/>
          <w:highlight w:val="lightGray"/>
        </w:rPr>
      </w:pPr>
      <w:r w:rsidRPr="0007796A">
        <w:rPr>
          <w:rFonts w:cstheme="minorHAnsi"/>
          <w:b/>
          <w:smallCaps/>
          <w:sz w:val="24"/>
          <w:szCs w:val="24"/>
          <w:highlight w:val="lightGray"/>
        </w:rPr>
        <w:t>II – Empréstimo de materiais pedagógicos</w:t>
      </w:r>
    </w:p>
    <w:p w14:paraId="20B59DB7" w14:textId="77777777" w:rsidR="00EA4DA4" w:rsidRPr="0007796A" w:rsidRDefault="00EA4DA4" w:rsidP="004B6948">
      <w:pPr>
        <w:spacing w:after="0" w:line="360" w:lineRule="auto"/>
        <w:jc w:val="center"/>
        <w:rPr>
          <w:rFonts w:cstheme="minorHAnsi"/>
          <w:b/>
          <w:smallCaps/>
          <w:sz w:val="24"/>
          <w:szCs w:val="24"/>
          <w:highlight w:val="lightGray"/>
        </w:rPr>
      </w:pPr>
    </w:p>
    <w:p w14:paraId="51063E50" w14:textId="38DC3817" w:rsidR="00912137" w:rsidRDefault="004B6948" w:rsidP="00686A71">
      <w:pPr>
        <w:spacing w:after="0"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A lista de materiais pedagógicos disponíveis está disponível na página institucional da DRAB</w:t>
      </w:r>
      <w:r w:rsidR="00C021D9">
        <w:rPr>
          <w:rFonts w:eastAsia="Calibri" w:cstheme="minorHAnsi"/>
          <w:bCs/>
        </w:rPr>
        <w:t>L</w:t>
      </w:r>
      <w:r w:rsidR="00912137">
        <w:rPr>
          <w:rFonts w:eastAsia="Calibri" w:cstheme="minorHAnsi"/>
          <w:bCs/>
        </w:rPr>
        <w:t>.</w:t>
      </w:r>
    </w:p>
    <w:p w14:paraId="748A0A5E" w14:textId="002684BD" w:rsidR="003E3FC2" w:rsidRDefault="0007796A" w:rsidP="00686A71">
      <w:pPr>
        <w:spacing w:after="0" w:line="360" w:lineRule="auto"/>
        <w:jc w:val="both"/>
        <w:rPr>
          <w:rFonts w:eastAsia="Calibri" w:cstheme="minorHAnsi"/>
          <w:bCs/>
        </w:rPr>
      </w:pPr>
      <w:r w:rsidRPr="00686A71">
        <w:rPr>
          <w:rFonts w:eastAsia="Calibri" w:cstheme="minorHAnsi"/>
          <w:bCs/>
        </w:rPr>
        <w:t>A cedência de</w:t>
      </w:r>
      <w:r w:rsidR="00912137">
        <w:rPr>
          <w:rFonts w:eastAsia="Calibri" w:cstheme="minorHAnsi"/>
          <w:bCs/>
        </w:rPr>
        <w:t>stes</w:t>
      </w:r>
      <w:r w:rsidRPr="00686A71">
        <w:rPr>
          <w:rFonts w:eastAsia="Calibri" w:cstheme="minorHAnsi"/>
          <w:bCs/>
        </w:rPr>
        <w:t xml:space="preserve"> materiais </w:t>
      </w:r>
      <w:r w:rsidR="008054F7" w:rsidRPr="00686A71">
        <w:rPr>
          <w:rFonts w:eastAsia="Calibri" w:cstheme="minorHAnsi"/>
          <w:bCs/>
        </w:rPr>
        <w:t>está</w:t>
      </w:r>
      <w:r w:rsidRPr="00686A71">
        <w:rPr>
          <w:rFonts w:eastAsia="Calibri" w:cstheme="minorHAnsi"/>
          <w:bCs/>
        </w:rPr>
        <w:t xml:space="preserve"> sujeita ao preenchimento de um impresso assinado pela entidade requisitante e pelo Serviço Educativo</w:t>
      </w:r>
      <w:r w:rsidR="001F3D88" w:rsidRPr="00686A71">
        <w:rPr>
          <w:rFonts w:eastAsia="Calibri" w:cstheme="minorHAnsi"/>
          <w:bCs/>
        </w:rPr>
        <w:t xml:space="preserve">. </w:t>
      </w:r>
      <w:r w:rsidR="003E3FC2" w:rsidRPr="00686A71">
        <w:rPr>
          <w:rFonts w:eastAsia="Calibri" w:cstheme="minorHAnsi"/>
          <w:bCs/>
        </w:rPr>
        <w:t xml:space="preserve">Qualquer material constante da lista é emprestado por um período máximo de um mês, salvo exceções </w:t>
      </w:r>
      <w:r w:rsidR="003C600B" w:rsidRPr="00686A71">
        <w:rPr>
          <w:rFonts w:eastAsia="Calibri" w:cstheme="minorHAnsi"/>
          <w:bCs/>
        </w:rPr>
        <w:t>devidamente justificadas.</w:t>
      </w:r>
    </w:p>
    <w:p w14:paraId="4C61A169" w14:textId="587A0B57" w:rsidR="00686A71" w:rsidRDefault="00686A71" w:rsidP="00686A71">
      <w:pPr>
        <w:spacing w:after="0" w:line="360" w:lineRule="auto"/>
        <w:jc w:val="both"/>
        <w:rPr>
          <w:rFonts w:eastAsia="Calibri" w:cstheme="minorHAnsi"/>
          <w:bCs/>
        </w:rPr>
      </w:pPr>
    </w:p>
    <w:p w14:paraId="5D7B4266" w14:textId="6854A07E" w:rsidR="00BE6B4E" w:rsidRDefault="00BE6B4E" w:rsidP="00BE6B4E">
      <w:pPr>
        <w:spacing w:after="0" w:line="360" w:lineRule="auto"/>
        <w:jc w:val="center"/>
        <w:rPr>
          <w:rFonts w:cstheme="minorHAnsi"/>
          <w:b/>
          <w:smallCaps/>
          <w:sz w:val="24"/>
          <w:szCs w:val="24"/>
          <w:highlight w:val="lightGray"/>
        </w:rPr>
      </w:pPr>
      <w:r w:rsidRPr="0007796A">
        <w:rPr>
          <w:rFonts w:cstheme="minorHAnsi"/>
          <w:b/>
          <w:smallCaps/>
          <w:sz w:val="24"/>
          <w:szCs w:val="24"/>
          <w:highlight w:val="lightGray"/>
        </w:rPr>
        <w:t>II</w:t>
      </w:r>
      <w:r>
        <w:rPr>
          <w:rFonts w:cstheme="minorHAnsi"/>
          <w:b/>
          <w:smallCaps/>
          <w:sz w:val="24"/>
          <w:szCs w:val="24"/>
          <w:highlight w:val="lightGray"/>
        </w:rPr>
        <w:t>I</w:t>
      </w:r>
      <w:r w:rsidRPr="0007796A">
        <w:rPr>
          <w:rFonts w:cstheme="minorHAnsi"/>
          <w:b/>
          <w:smallCaps/>
          <w:sz w:val="24"/>
          <w:szCs w:val="24"/>
          <w:highlight w:val="lightGray"/>
        </w:rPr>
        <w:t xml:space="preserve">– </w:t>
      </w:r>
      <w:r>
        <w:rPr>
          <w:rFonts w:cstheme="minorHAnsi"/>
          <w:b/>
          <w:smallCaps/>
          <w:sz w:val="24"/>
          <w:szCs w:val="24"/>
          <w:highlight w:val="lightGray"/>
        </w:rPr>
        <w:t>avaliação das atividades</w:t>
      </w:r>
    </w:p>
    <w:p w14:paraId="5D11EC69" w14:textId="77777777" w:rsidR="00686A71" w:rsidRPr="00686A71" w:rsidRDefault="00686A71" w:rsidP="00686A71">
      <w:pPr>
        <w:spacing w:after="0" w:line="360" w:lineRule="auto"/>
        <w:jc w:val="both"/>
        <w:rPr>
          <w:rFonts w:eastAsia="Calibri" w:cstheme="minorHAnsi"/>
          <w:bCs/>
        </w:rPr>
      </w:pPr>
    </w:p>
    <w:p w14:paraId="16B7802F" w14:textId="5A9329F0" w:rsidR="004B6948" w:rsidRDefault="008B72EC" w:rsidP="004B6948">
      <w:pPr>
        <w:spacing w:after="0"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Após qualquer </w:t>
      </w:r>
      <w:r w:rsidR="009729B1">
        <w:rPr>
          <w:rFonts w:eastAsia="Calibri" w:cstheme="minorHAnsi"/>
          <w:bCs/>
        </w:rPr>
        <w:t xml:space="preserve">dinamização de atividade, será disponibilizado um inquérito </w:t>
      </w:r>
      <w:r w:rsidR="00427C59">
        <w:rPr>
          <w:rFonts w:eastAsia="Calibri" w:cstheme="minorHAnsi"/>
          <w:bCs/>
        </w:rPr>
        <w:t>aos docentes acompanhantes</w:t>
      </w:r>
      <w:r w:rsidR="0021273D">
        <w:rPr>
          <w:rFonts w:eastAsia="Calibri" w:cstheme="minorHAnsi"/>
          <w:bCs/>
        </w:rPr>
        <w:t xml:space="preserve">. A sua finalidade </w:t>
      </w:r>
      <w:r w:rsidR="00492C98">
        <w:rPr>
          <w:rFonts w:eastAsia="Calibri" w:cstheme="minorHAnsi"/>
          <w:bCs/>
        </w:rPr>
        <w:t xml:space="preserve">é aferir </w:t>
      </w:r>
      <w:r w:rsidR="005B66F1">
        <w:rPr>
          <w:rFonts w:eastAsia="Calibri" w:cstheme="minorHAnsi"/>
          <w:bCs/>
        </w:rPr>
        <w:t>d</w:t>
      </w:r>
      <w:r w:rsidR="00492C98">
        <w:rPr>
          <w:rFonts w:eastAsia="Calibri" w:cstheme="minorHAnsi"/>
          <w:bCs/>
        </w:rPr>
        <w:t>o grau de satisfação</w:t>
      </w:r>
      <w:r w:rsidR="00304D86">
        <w:rPr>
          <w:rFonts w:eastAsia="Calibri" w:cstheme="minorHAnsi"/>
          <w:bCs/>
        </w:rPr>
        <w:t xml:space="preserve"> e nível de qualidade </w:t>
      </w:r>
      <w:r w:rsidR="005B66F1">
        <w:rPr>
          <w:rFonts w:eastAsia="Calibri" w:cstheme="minorHAnsi"/>
          <w:bCs/>
        </w:rPr>
        <w:t>apresentado</w:t>
      </w:r>
      <w:r w:rsidR="0076158E">
        <w:rPr>
          <w:rFonts w:eastAsia="Calibri" w:cstheme="minorHAnsi"/>
          <w:bCs/>
        </w:rPr>
        <w:t>s.</w:t>
      </w:r>
      <w:r w:rsidR="00304D86">
        <w:rPr>
          <w:rFonts w:eastAsia="Calibri" w:cstheme="minorHAnsi"/>
          <w:bCs/>
        </w:rPr>
        <w:t xml:space="preserve"> </w:t>
      </w:r>
      <w:r w:rsidR="00F10F2C">
        <w:rPr>
          <w:rFonts w:eastAsia="Calibri" w:cstheme="minorHAnsi"/>
          <w:bCs/>
        </w:rPr>
        <w:t>O mesmo pode ser preenchido presencialmente</w:t>
      </w:r>
      <w:r w:rsidR="008415C5">
        <w:rPr>
          <w:rFonts w:eastAsia="Calibri" w:cstheme="minorHAnsi"/>
          <w:bCs/>
        </w:rPr>
        <w:t>,</w:t>
      </w:r>
      <w:r w:rsidR="00FD1CE6">
        <w:rPr>
          <w:rFonts w:eastAsia="Calibri" w:cstheme="minorHAnsi"/>
          <w:bCs/>
        </w:rPr>
        <w:t xml:space="preserve"> ou através de e</w:t>
      </w:r>
      <w:r w:rsidR="00071F3F">
        <w:rPr>
          <w:rFonts w:eastAsia="Calibri" w:cstheme="minorHAnsi"/>
          <w:bCs/>
        </w:rPr>
        <w:t>-</w:t>
      </w:r>
      <w:r w:rsidR="00FD1CE6">
        <w:rPr>
          <w:rFonts w:eastAsia="Calibri" w:cstheme="minorHAnsi"/>
          <w:bCs/>
        </w:rPr>
        <w:t xml:space="preserve">mail. </w:t>
      </w:r>
    </w:p>
    <w:p w14:paraId="5ABCCCBA" w14:textId="1806F508" w:rsidR="001C7EE2" w:rsidRDefault="001C7EE2" w:rsidP="004B6948">
      <w:pPr>
        <w:spacing w:after="0" w:line="360" w:lineRule="auto"/>
        <w:jc w:val="both"/>
        <w:rPr>
          <w:rFonts w:eastAsia="Calibri" w:cstheme="minorHAnsi"/>
          <w:bCs/>
        </w:rPr>
      </w:pPr>
    </w:p>
    <w:p w14:paraId="4D2A2F2D" w14:textId="70BADF5C" w:rsidR="001C7EE2" w:rsidRPr="009904F9" w:rsidRDefault="001C7EE2" w:rsidP="001C7EE2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  <w:r w:rsidRPr="009904F9">
        <w:rPr>
          <w:rFonts w:cstheme="minorHAnsi"/>
          <w:b/>
          <w:sz w:val="18"/>
          <w:szCs w:val="18"/>
        </w:rPr>
        <w:t>Última atualização</w:t>
      </w:r>
      <w:r w:rsidRPr="005B61EF">
        <w:rPr>
          <w:rFonts w:cstheme="minorHAnsi"/>
          <w:b/>
          <w:color w:val="000000" w:themeColor="text1"/>
          <w:sz w:val="18"/>
          <w:szCs w:val="18"/>
        </w:rPr>
        <w:t xml:space="preserve">: </w:t>
      </w:r>
      <w:r w:rsidR="0089216B">
        <w:rPr>
          <w:rFonts w:cstheme="minorHAnsi"/>
          <w:b/>
          <w:color w:val="000000" w:themeColor="text1"/>
          <w:sz w:val="18"/>
          <w:szCs w:val="18"/>
        </w:rPr>
        <w:t>03.12.24</w:t>
      </w:r>
    </w:p>
    <w:p w14:paraId="5DF2F83D" w14:textId="77777777" w:rsidR="001C7EE2" w:rsidRPr="0007796A" w:rsidRDefault="001C7EE2" w:rsidP="004B6948">
      <w:pPr>
        <w:spacing w:after="0" w:line="360" w:lineRule="auto"/>
        <w:jc w:val="both"/>
        <w:rPr>
          <w:rFonts w:eastAsia="Calibri" w:cstheme="minorHAnsi"/>
          <w:bCs/>
        </w:rPr>
      </w:pPr>
    </w:p>
    <w:sectPr w:rsidR="001C7EE2" w:rsidRPr="0007796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D3A7" w14:textId="77777777" w:rsidR="004E6D9F" w:rsidRDefault="004E6D9F" w:rsidP="005052F4">
      <w:pPr>
        <w:spacing w:after="0" w:line="240" w:lineRule="auto"/>
      </w:pPr>
      <w:r>
        <w:separator/>
      </w:r>
    </w:p>
  </w:endnote>
  <w:endnote w:type="continuationSeparator" w:id="0">
    <w:p w14:paraId="192973D6" w14:textId="77777777" w:rsidR="004E6D9F" w:rsidRDefault="004E6D9F" w:rsidP="0050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768590"/>
      <w:docPartObj>
        <w:docPartGallery w:val="Page Numbers (Bottom of Page)"/>
        <w:docPartUnique/>
      </w:docPartObj>
    </w:sdtPr>
    <w:sdtEndPr/>
    <w:sdtContent>
      <w:p w14:paraId="29E9247A" w14:textId="299151AF" w:rsidR="005052F4" w:rsidRDefault="005052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FFCBA" w14:textId="77777777" w:rsidR="005052F4" w:rsidRDefault="00505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F349" w14:textId="77777777" w:rsidR="004E6D9F" w:rsidRDefault="004E6D9F" w:rsidP="005052F4">
      <w:pPr>
        <w:spacing w:after="0" w:line="240" w:lineRule="auto"/>
      </w:pPr>
      <w:r>
        <w:separator/>
      </w:r>
    </w:p>
  </w:footnote>
  <w:footnote w:type="continuationSeparator" w:id="0">
    <w:p w14:paraId="150132E3" w14:textId="77777777" w:rsidR="004E6D9F" w:rsidRDefault="004E6D9F" w:rsidP="00505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9AB"/>
    <w:multiLevelType w:val="multilevel"/>
    <w:tmpl w:val="2D1C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72776"/>
    <w:multiLevelType w:val="multilevel"/>
    <w:tmpl w:val="3E4E830E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asciiTheme="minorHAnsi" w:eastAsia="Calibri" w:hAnsiTheme="minorHAnsi" w:cstheme="minorHAnsi"/>
        <w:b w:val="0"/>
        <w:bCs/>
        <w:sz w:val="20"/>
      </w:rPr>
    </w:lvl>
    <w:lvl w:ilvl="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9" w:hanging="360"/>
      </w:pPr>
      <w:rPr>
        <w:rFonts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A0109"/>
    <w:multiLevelType w:val="hybridMultilevel"/>
    <w:tmpl w:val="E5D25A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0FE7"/>
    <w:multiLevelType w:val="hybridMultilevel"/>
    <w:tmpl w:val="2D28E732"/>
    <w:lvl w:ilvl="0" w:tplc="333A86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107AF"/>
    <w:multiLevelType w:val="hybridMultilevel"/>
    <w:tmpl w:val="EB2C8272"/>
    <w:lvl w:ilvl="0" w:tplc="80FCDE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30D87"/>
    <w:multiLevelType w:val="multilevel"/>
    <w:tmpl w:val="4596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31BC1"/>
    <w:multiLevelType w:val="multilevel"/>
    <w:tmpl w:val="C244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E2273"/>
    <w:multiLevelType w:val="hybridMultilevel"/>
    <w:tmpl w:val="91643EE8"/>
    <w:lvl w:ilvl="0" w:tplc="BB3C6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4EE4"/>
    <w:multiLevelType w:val="hybridMultilevel"/>
    <w:tmpl w:val="26BA0BE4"/>
    <w:lvl w:ilvl="0" w:tplc="80FCDE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7551B"/>
    <w:multiLevelType w:val="hybridMultilevel"/>
    <w:tmpl w:val="75C8D412"/>
    <w:lvl w:ilvl="0" w:tplc="CB389B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225C9"/>
    <w:multiLevelType w:val="multilevel"/>
    <w:tmpl w:val="A43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04A7D"/>
    <w:multiLevelType w:val="hybridMultilevel"/>
    <w:tmpl w:val="B35C3F8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88255">
    <w:abstractNumId w:val="1"/>
  </w:num>
  <w:num w:numId="2" w16cid:durableId="906912846">
    <w:abstractNumId w:val="5"/>
  </w:num>
  <w:num w:numId="3" w16cid:durableId="1499036701">
    <w:abstractNumId w:val="0"/>
  </w:num>
  <w:num w:numId="4" w16cid:durableId="959605060">
    <w:abstractNumId w:val="6"/>
  </w:num>
  <w:num w:numId="5" w16cid:durableId="897320036">
    <w:abstractNumId w:val="10"/>
  </w:num>
  <w:num w:numId="6" w16cid:durableId="1251158044">
    <w:abstractNumId w:val="9"/>
  </w:num>
  <w:num w:numId="7" w16cid:durableId="64378858">
    <w:abstractNumId w:val="11"/>
  </w:num>
  <w:num w:numId="8" w16cid:durableId="1712337915">
    <w:abstractNumId w:val="7"/>
  </w:num>
  <w:num w:numId="9" w16cid:durableId="1052729491">
    <w:abstractNumId w:val="8"/>
  </w:num>
  <w:num w:numId="10" w16cid:durableId="2125269163">
    <w:abstractNumId w:val="4"/>
  </w:num>
  <w:num w:numId="11" w16cid:durableId="777606089">
    <w:abstractNumId w:val="2"/>
  </w:num>
  <w:num w:numId="12" w16cid:durableId="871502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30"/>
    <w:rsid w:val="00054F0D"/>
    <w:rsid w:val="00071F3F"/>
    <w:rsid w:val="0007796A"/>
    <w:rsid w:val="00081B9C"/>
    <w:rsid w:val="00083B01"/>
    <w:rsid w:val="000F0F54"/>
    <w:rsid w:val="00102AB0"/>
    <w:rsid w:val="00120C77"/>
    <w:rsid w:val="00130830"/>
    <w:rsid w:val="00140C8A"/>
    <w:rsid w:val="0014262F"/>
    <w:rsid w:val="00160E6B"/>
    <w:rsid w:val="0017437D"/>
    <w:rsid w:val="00180E37"/>
    <w:rsid w:val="00192895"/>
    <w:rsid w:val="001A3D6F"/>
    <w:rsid w:val="001B2273"/>
    <w:rsid w:val="001C155C"/>
    <w:rsid w:val="001C322C"/>
    <w:rsid w:val="001C7EE2"/>
    <w:rsid w:val="001E1505"/>
    <w:rsid w:val="001F26D6"/>
    <w:rsid w:val="001F3D88"/>
    <w:rsid w:val="0021273D"/>
    <w:rsid w:val="00215B0E"/>
    <w:rsid w:val="002468BD"/>
    <w:rsid w:val="00271F45"/>
    <w:rsid w:val="002B4013"/>
    <w:rsid w:val="002B5D61"/>
    <w:rsid w:val="002C4D83"/>
    <w:rsid w:val="002C6195"/>
    <w:rsid w:val="002E4B82"/>
    <w:rsid w:val="00304D86"/>
    <w:rsid w:val="003433D8"/>
    <w:rsid w:val="003438C3"/>
    <w:rsid w:val="0037155B"/>
    <w:rsid w:val="0038370A"/>
    <w:rsid w:val="003B08CE"/>
    <w:rsid w:val="003C600B"/>
    <w:rsid w:val="003E1FC5"/>
    <w:rsid w:val="003E3FC2"/>
    <w:rsid w:val="003F2DD2"/>
    <w:rsid w:val="003F4E5B"/>
    <w:rsid w:val="003F5FA5"/>
    <w:rsid w:val="00427C59"/>
    <w:rsid w:val="00442C73"/>
    <w:rsid w:val="00445767"/>
    <w:rsid w:val="00465137"/>
    <w:rsid w:val="00492C98"/>
    <w:rsid w:val="004A63BB"/>
    <w:rsid w:val="004B6948"/>
    <w:rsid w:val="004B6A0F"/>
    <w:rsid w:val="004B7A83"/>
    <w:rsid w:val="004C767C"/>
    <w:rsid w:val="004E1DA5"/>
    <w:rsid w:val="004E6D9F"/>
    <w:rsid w:val="004F5DAF"/>
    <w:rsid w:val="00505041"/>
    <w:rsid w:val="005052F4"/>
    <w:rsid w:val="005326D5"/>
    <w:rsid w:val="0055597C"/>
    <w:rsid w:val="0056259B"/>
    <w:rsid w:val="00565845"/>
    <w:rsid w:val="00572D46"/>
    <w:rsid w:val="005801A4"/>
    <w:rsid w:val="00593A21"/>
    <w:rsid w:val="005B26AE"/>
    <w:rsid w:val="005B61EF"/>
    <w:rsid w:val="005B66F1"/>
    <w:rsid w:val="005C335C"/>
    <w:rsid w:val="005C35C2"/>
    <w:rsid w:val="005E1A50"/>
    <w:rsid w:val="005F7A4A"/>
    <w:rsid w:val="0060160D"/>
    <w:rsid w:val="006106D3"/>
    <w:rsid w:val="0061527A"/>
    <w:rsid w:val="0063180F"/>
    <w:rsid w:val="0065455C"/>
    <w:rsid w:val="0067712C"/>
    <w:rsid w:val="00686A71"/>
    <w:rsid w:val="006A5150"/>
    <w:rsid w:val="006A7E69"/>
    <w:rsid w:val="006C02AB"/>
    <w:rsid w:val="006C7EB6"/>
    <w:rsid w:val="006D25B4"/>
    <w:rsid w:val="006D3C17"/>
    <w:rsid w:val="006E0A63"/>
    <w:rsid w:val="00700DF4"/>
    <w:rsid w:val="00700FD9"/>
    <w:rsid w:val="0070154C"/>
    <w:rsid w:val="00745B9A"/>
    <w:rsid w:val="0076158E"/>
    <w:rsid w:val="007668A3"/>
    <w:rsid w:val="00767A57"/>
    <w:rsid w:val="00793BD5"/>
    <w:rsid w:val="00796570"/>
    <w:rsid w:val="007A398D"/>
    <w:rsid w:val="007B1CEB"/>
    <w:rsid w:val="007B20A4"/>
    <w:rsid w:val="00801700"/>
    <w:rsid w:val="008054F7"/>
    <w:rsid w:val="008265BB"/>
    <w:rsid w:val="00832BF5"/>
    <w:rsid w:val="008415C5"/>
    <w:rsid w:val="008448C1"/>
    <w:rsid w:val="00853EC0"/>
    <w:rsid w:val="00866194"/>
    <w:rsid w:val="00875C3B"/>
    <w:rsid w:val="0089216B"/>
    <w:rsid w:val="008B40E2"/>
    <w:rsid w:val="008B6B89"/>
    <w:rsid w:val="008B72EC"/>
    <w:rsid w:val="008C286F"/>
    <w:rsid w:val="008C42E6"/>
    <w:rsid w:val="008E6401"/>
    <w:rsid w:val="008E64AF"/>
    <w:rsid w:val="008F1D20"/>
    <w:rsid w:val="00910740"/>
    <w:rsid w:val="00912137"/>
    <w:rsid w:val="00920308"/>
    <w:rsid w:val="00921186"/>
    <w:rsid w:val="00924E52"/>
    <w:rsid w:val="009459A5"/>
    <w:rsid w:val="009729B1"/>
    <w:rsid w:val="00980A43"/>
    <w:rsid w:val="00987A3B"/>
    <w:rsid w:val="009E1E2C"/>
    <w:rsid w:val="00A24E89"/>
    <w:rsid w:val="00A36225"/>
    <w:rsid w:val="00A61F6F"/>
    <w:rsid w:val="00A67D16"/>
    <w:rsid w:val="00A8338D"/>
    <w:rsid w:val="00AA0ED4"/>
    <w:rsid w:val="00AB2217"/>
    <w:rsid w:val="00AD2CD5"/>
    <w:rsid w:val="00AE522A"/>
    <w:rsid w:val="00B06532"/>
    <w:rsid w:val="00B1600A"/>
    <w:rsid w:val="00B34CA5"/>
    <w:rsid w:val="00B46098"/>
    <w:rsid w:val="00B56317"/>
    <w:rsid w:val="00B63565"/>
    <w:rsid w:val="00B7684E"/>
    <w:rsid w:val="00B87CFD"/>
    <w:rsid w:val="00BA7F92"/>
    <w:rsid w:val="00BB3EDA"/>
    <w:rsid w:val="00BE6B4E"/>
    <w:rsid w:val="00C021D9"/>
    <w:rsid w:val="00C25646"/>
    <w:rsid w:val="00C33366"/>
    <w:rsid w:val="00C373E5"/>
    <w:rsid w:val="00C704C0"/>
    <w:rsid w:val="00C74090"/>
    <w:rsid w:val="00CA3A6E"/>
    <w:rsid w:val="00CA583C"/>
    <w:rsid w:val="00CC1B5F"/>
    <w:rsid w:val="00D01C9E"/>
    <w:rsid w:val="00D2244E"/>
    <w:rsid w:val="00D32E72"/>
    <w:rsid w:val="00D36447"/>
    <w:rsid w:val="00D44CFB"/>
    <w:rsid w:val="00D47E6F"/>
    <w:rsid w:val="00D7305E"/>
    <w:rsid w:val="00D83BC4"/>
    <w:rsid w:val="00D91337"/>
    <w:rsid w:val="00D91A87"/>
    <w:rsid w:val="00DA6ACC"/>
    <w:rsid w:val="00DD4A81"/>
    <w:rsid w:val="00DE3755"/>
    <w:rsid w:val="00DE6B33"/>
    <w:rsid w:val="00DF127F"/>
    <w:rsid w:val="00E0444E"/>
    <w:rsid w:val="00E359BC"/>
    <w:rsid w:val="00E365E2"/>
    <w:rsid w:val="00E36C91"/>
    <w:rsid w:val="00E74B37"/>
    <w:rsid w:val="00E8135D"/>
    <w:rsid w:val="00E90A86"/>
    <w:rsid w:val="00EA4DA4"/>
    <w:rsid w:val="00ED6707"/>
    <w:rsid w:val="00ED6867"/>
    <w:rsid w:val="00EE665B"/>
    <w:rsid w:val="00EF3651"/>
    <w:rsid w:val="00F00D8A"/>
    <w:rsid w:val="00F10F2C"/>
    <w:rsid w:val="00F12326"/>
    <w:rsid w:val="00F12B7F"/>
    <w:rsid w:val="00F133C3"/>
    <w:rsid w:val="00F145C6"/>
    <w:rsid w:val="00F4194D"/>
    <w:rsid w:val="00F61C36"/>
    <w:rsid w:val="00F70D74"/>
    <w:rsid w:val="00F97FF8"/>
    <w:rsid w:val="00FA05D8"/>
    <w:rsid w:val="00FB082E"/>
    <w:rsid w:val="00FB5C64"/>
    <w:rsid w:val="00FB6C7E"/>
    <w:rsid w:val="00FD1CE6"/>
    <w:rsid w:val="00FF0CBF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90AA"/>
  <w15:chartTrackingRefBased/>
  <w15:docId w15:val="{51B6A482-EC18-491C-987B-C4616C53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779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2AB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05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52F4"/>
  </w:style>
  <w:style w:type="paragraph" w:styleId="Rodap">
    <w:name w:val="footer"/>
    <w:basedOn w:val="Normal"/>
    <w:link w:val="RodapCarter"/>
    <w:uiPriority w:val="99"/>
    <w:unhideWhenUsed/>
    <w:rsid w:val="00505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52F4"/>
  </w:style>
  <w:style w:type="character" w:styleId="MenoNoResolvida">
    <w:name w:val="Unresolved Mention"/>
    <w:basedOn w:val="Tipodeletrapredefinidodopargrafo"/>
    <w:uiPriority w:val="99"/>
    <w:semiHidden/>
    <w:unhideWhenUsed/>
    <w:rsid w:val="00AA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c.drabl@madeira.gov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Natercia Fabiola Vieira da Luz Gouveia</dc:creator>
  <cp:keywords/>
  <dc:description/>
  <cp:lastModifiedBy>Natercia Fabiola Vieira da Luz Gouveia</cp:lastModifiedBy>
  <cp:revision>26</cp:revision>
  <cp:lastPrinted>2022-07-11T10:40:00Z</cp:lastPrinted>
  <dcterms:created xsi:type="dcterms:W3CDTF">2022-09-15T09:32:00Z</dcterms:created>
  <dcterms:modified xsi:type="dcterms:W3CDTF">2025-12-04T12:58:00Z</dcterms:modified>
</cp:coreProperties>
</file>